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22" w:rsidRPr="00E96E40" w:rsidRDefault="00360E22" w:rsidP="00360E22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360E22" w:rsidRPr="00E96E40" w:rsidRDefault="00360E22" w:rsidP="00360E2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96E40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  <w:lang w:val="kk-KZ"/>
        </w:rPr>
        <w:t xml:space="preserve">                                                         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СИЛЛАБУС </w:t>
      </w:r>
    </w:p>
    <w:p w:rsidR="00360E22" w:rsidRPr="00E96E40" w:rsidRDefault="00360E22" w:rsidP="00360E2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    </w:t>
      </w:r>
      <w:r>
        <w:rPr>
          <w:rFonts w:eastAsiaTheme="minorHAnsi"/>
          <w:b/>
          <w:bCs/>
          <w:color w:val="000000"/>
          <w:sz w:val="22"/>
          <w:szCs w:val="22"/>
        </w:rPr>
        <w:t>202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>5</w:t>
      </w:r>
      <w:r>
        <w:rPr>
          <w:rFonts w:eastAsiaTheme="minorHAnsi"/>
          <w:b/>
          <w:bCs/>
          <w:color w:val="000000"/>
          <w:sz w:val="22"/>
          <w:szCs w:val="22"/>
        </w:rPr>
        <w:t>-202</w:t>
      </w:r>
      <w:r>
        <w:rPr>
          <w:rFonts w:eastAsiaTheme="minorHAnsi"/>
          <w:b/>
          <w:bCs/>
          <w:color w:val="000000"/>
          <w:sz w:val="22"/>
          <w:szCs w:val="22"/>
          <w:lang w:val="kk-KZ"/>
        </w:rPr>
        <w:t>6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оқу 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жылы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көктемгі семестр </w:t>
      </w:r>
    </w:p>
    <w:p w:rsidR="00360E22" w:rsidRPr="00E96E40" w:rsidRDefault="00360E22" w:rsidP="00360E22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>«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Медиакоммуникациялар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» </w:t>
      </w:r>
      <w:proofErr w:type="spellStart"/>
      <w:r w:rsidRPr="00E96E40">
        <w:rPr>
          <w:rFonts w:eastAsiaTheme="minorHAnsi"/>
          <w:b/>
          <w:bCs/>
          <w:color w:val="000000"/>
          <w:sz w:val="22"/>
          <w:szCs w:val="22"/>
        </w:rPr>
        <w:t>бі</w:t>
      </w:r>
      <w:proofErr w:type="gramStart"/>
      <w:r w:rsidRPr="00E96E40">
        <w:rPr>
          <w:rFonts w:eastAsiaTheme="minorHAnsi"/>
          <w:b/>
          <w:bCs/>
          <w:color w:val="000000"/>
          <w:sz w:val="22"/>
          <w:szCs w:val="22"/>
        </w:rPr>
        <w:t>л</w:t>
      </w:r>
      <w:proofErr w:type="gramEnd"/>
      <w:r w:rsidRPr="00E96E40">
        <w:rPr>
          <w:rFonts w:eastAsiaTheme="minorHAnsi"/>
          <w:b/>
          <w:bCs/>
          <w:color w:val="000000"/>
          <w:sz w:val="22"/>
          <w:szCs w:val="22"/>
        </w:rPr>
        <w:t>ім</w:t>
      </w:r>
      <w:proofErr w:type="spell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беру бағдарламасы, магистратура </w:t>
      </w:r>
    </w:p>
    <w:p w:rsidR="00360E22" w:rsidRPr="00E96E40" w:rsidRDefault="00360E22" w:rsidP="00360E22">
      <w:pPr>
        <w:rPr>
          <w:b/>
          <w:sz w:val="20"/>
          <w:szCs w:val="20"/>
        </w:rPr>
      </w:pPr>
      <w:r>
        <w:rPr>
          <w:rFonts w:eastAsiaTheme="minorHAnsi"/>
          <w:b/>
          <w:bCs/>
          <w:color w:val="000000"/>
          <w:sz w:val="22"/>
          <w:szCs w:val="22"/>
          <w:lang w:val="kk-KZ"/>
        </w:rPr>
        <w:t xml:space="preserve">                                </w:t>
      </w:r>
      <w:r w:rsidRPr="00E96E40">
        <w:rPr>
          <w:rFonts w:eastAsiaTheme="minorHAnsi"/>
          <w:b/>
          <w:bCs/>
          <w:color w:val="000000"/>
          <w:sz w:val="22"/>
          <w:szCs w:val="22"/>
        </w:rPr>
        <w:t>1 курс, «Әлеуметті</w:t>
      </w:r>
      <w:proofErr w:type="gramStart"/>
      <w:r w:rsidRPr="00E96E40">
        <w:rPr>
          <w:rFonts w:eastAsiaTheme="minorHAnsi"/>
          <w:b/>
          <w:bCs/>
          <w:color w:val="000000"/>
          <w:sz w:val="22"/>
          <w:szCs w:val="22"/>
        </w:rPr>
        <w:t>к</w:t>
      </w:r>
      <w:proofErr w:type="gramEnd"/>
      <w:r w:rsidRPr="00E96E40">
        <w:rPr>
          <w:rFonts w:eastAsiaTheme="minorHAnsi"/>
          <w:b/>
          <w:bCs/>
          <w:color w:val="000000"/>
          <w:sz w:val="22"/>
          <w:szCs w:val="22"/>
        </w:rPr>
        <w:t xml:space="preserve"> коммуникация және қоғам»</w:t>
      </w:r>
    </w:p>
    <w:p w:rsidR="00360E22" w:rsidRPr="00360E22" w:rsidRDefault="00360E22" w:rsidP="00360E22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360E22" w:rsidRPr="003F2DC5" w:rsidTr="00B0733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B77F6B" w:rsidRDefault="00360E22" w:rsidP="00B073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EB0909" w:rsidRDefault="00360E22" w:rsidP="00B073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360E22" w:rsidRPr="00EB0909" w:rsidRDefault="00360E22" w:rsidP="00B0733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360E22" w:rsidRPr="00EB0909" w:rsidRDefault="00360E22" w:rsidP="00B07331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3F2DC5" w:rsidRDefault="00360E22" w:rsidP="00B073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360E22" w:rsidRPr="003F2DC5" w:rsidRDefault="00360E22" w:rsidP="00B07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43016B" w:rsidRDefault="00360E22" w:rsidP="00B07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360E22" w:rsidRP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360E22" w:rsidRPr="003F2DC5" w:rsidTr="00B07331">
        <w:trPr>
          <w:trHeight w:val="883"/>
        </w:trPr>
        <w:tc>
          <w:tcPr>
            <w:tcW w:w="2411" w:type="dxa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3F2DC5" w:rsidRDefault="00360E22" w:rsidP="00B0733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3F2DC5" w:rsidRDefault="00360E22" w:rsidP="00B073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3F2DC5" w:rsidRDefault="00360E22" w:rsidP="00B073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360E2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60E22" w:rsidRPr="003F2DC5" w:rsidTr="00B07331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43016B" w:rsidRDefault="00360E22" w:rsidP="00B073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360E22" w:rsidRPr="00D440A9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131FF" w:rsidRDefault="00360E22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953962" w:rsidRDefault="00360E22" w:rsidP="00B0733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360E22" w:rsidRPr="008131FF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131FF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131FF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131FF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360E22" w:rsidRPr="00360E22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360E22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74F5" w:rsidRDefault="000D74F5" w:rsidP="000D74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15"/>
            </w:tblGrid>
            <w:tr w:rsidR="000D74F5">
              <w:trPr>
                <w:trHeight w:val="733"/>
              </w:trPr>
              <w:tc>
                <w:tcPr>
                  <w:tcW w:w="1015" w:type="dxa"/>
                </w:tcPr>
                <w:p w:rsidR="000D74F5" w:rsidRDefault="000D74F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Базалық </w:t>
                  </w:r>
                  <w:proofErr w:type="gramStart"/>
                  <w:r>
                    <w:rPr>
                      <w:sz w:val="22"/>
                      <w:szCs w:val="22"/>
                    </w:rPr>
                    <w:t>п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ән </w:t>
                  </w:r>
                  <w:proofErr w:type="spellStart"/>
                  <w:r>
                    <w:rPr>
                      <w:sz w:val="22"/>
                      <w:szCs w:val="22"/>
                    </w:rPr>
                    <w:t>факультативтік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компоненті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360E22" w:rsidRPr="008F66D7" w:rsidRDefault="00360E22" w:rsidP="00B0733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74F5" w:rsidRDefault="000D74F5" w:rsidP="000D74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08"/>
            </w:tblGrid>
            <w:tr w:rsidR="000D74F5">
              <w:trPr>
                <w:trHeight w:val="226"/>
              </w:trPr>
              <w:tc>
                <w:tcPr>
                  <w:tcW w:w="1408" w:type="dxa"/>
                </w:tcPr>
                <w:p w:rsidR="000D74F5" w:rsidRDefault="000D74F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Проблемалық және </w:t>
                  </w:r>
                  <w:proofErr w:type="spellStart"/>
                  <w:r>
                    <w:rPr>
                      <w:sz w:val="22"/>
                      <w:szCs w:val="22"/>
                    </w:rPr>
                    <w:t>визуалды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360E22" w:rsidRPr="008F66D7" w:rsidRDefault="00360E22" w:rsidP="00B0733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74F5" w:rsidRDefault="000D74F5" w:rsidP="000D74F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44"/>
            </w:tblGrid>
            <w:tr w:rsidR="000D74F5">
              <w:trPr>
                <w:trHeight w:val="607"/>
              </w:trPr>
              <w:tc>
                <w:tcPr>
                  <w:tcW w:w="1744" w:type="dxa"/>
                </w:tcPr>
                <w:p w:rsidR="000D74F5" w:rsidRDefault="000D74F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Ситуациялық </w:t>
                  </w:r>
                  <w:proofErr w:type="spellStart"/>
                  <w:r>
                    <w:rPr>
                      <w:sz w:val="22"/>
                      <w:szCs w:val="22"/>
                    </w:rPr>
                    <w:t>тапсырмалар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жобалық </w:t>
                  </w:r>
                  <w:proofErr w:type="spellStart"/>
                  <w:r>
                    <w:rPr>
                      <w:sz w:val="22"/>
                      <w:szCs w:val="22"/>
                    </w:rPr>
                    <w:t>тапсырмалар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және топтық жұмыс </w:t>
                  </w:r>
                </w:p>
              </w:tc>
            </w:tr>
          </w:tbl>
          <w:p w:rsidR="00360E22" w:rsidRPr="000D74F5" w:rsidRDefault="00360E22" w:rsidP="00B07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758A3" w:rsidRDefault="002758A3" w:rsidP="002758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79"/>
            </w:tblGrid>
            <w:tr w:rsidR="002758A3">
              <w:trPr>
                <w:trHeight w:val="226"/>
              </w:trPr>
              <w:tc>
                <w:tcPr>
                  <w:tcW w:w="2879" w:type="dxa"/>
                </w:tcPr>
                <w:p w:rsidR="002758A3" w:rsidRDefault="002758A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Стандартты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жазбаша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оффлайн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2758A3" w:rsidRDefault="002758A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proofErr w:type="spellStart"/>
                  <w:r>
                    <w:rPr>
                      <w:sz w:val="22"/>
                      <w:szCs w:val="22"/>
                    </w:rPr>
                    <w:t>Универ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» жүйесі </w:t>
                  </w:r>
                </w:p>
              </w:tc>
            </w:tr>
          </w:tbl>
          <w:p w:rsidR="00360E22" w:rsidRPr="006D520E" w:rsidRDefault="006D520E" w:rsidP="00B0733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</w:p>
        </w:tc>
      </w:tr>
      <w:tr w:rsidR="00360E22" w:rsidRPr="003F2DC5" w:rsidTr="00B0733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E65D7E" w:rsidRDefault="00360E22" w:rsidP="00360E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360E22" w:rsidRPr="003F2DC5" w:rsidRDefault="00360E22" w:rsidP="00360E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jc w:val="center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D9034F" w:rsidP="00B07331">
            <w:pPr>
              <w:jc w:val="both"/>
              <w:rPr>
                <w:sz w:val="20"/>
                <w:szCs w:val="20"/>
              </w:rPr>
            </w:pPr>
            <w:hyperlink r:id="rId6" w:history="1">
              <w:r w:rsidR="00360E22" w:rsidRPr="00EF69B1">
                <w:rPr>
                  <w:rStyle w:val="aa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jc w:val="both"/>
              <w:rPr>
                <w:sz w:val="20"/>
                <w:szCs w:val="20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60E22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:rsidR="00360E22" w:rsidRPr="003F2DC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E22" w:rsidRPr="003F2DC5" w:rsidTr="00B07331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D73188" w:rsidRDefault="00360E22" w:rsidP="00B07331">
            <w:pPr>
              <w:rPr>
                <w:color w:val="FF0000"/>
                <w:sz w:val="16"/>
                <w:szCs w:val="16"/>
              </w:rPr>
            </w:pPr>
          </w:p>
        </w:tc>
      </w:tr>
      <w:tr w:rsidR="00360E22" w:rsidRPr="007B696B" w:rsidTr="00B07331">
        <w:tc>
          <w:tcPr>
            <w:tcW w:w="2411" w:type="dxa"/>
            <w:shd w:val="clear" w:color="auto" w:fill="auto"/>
          </w:tcPr>
          <w:p w:rsidR="00360E22" w:rsidRPr="003F2DC5" w:rsidRDefault="00360E22" w:rsidP="00B0733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360E22" w:rsidRPr="00A139C0" w:rsidRDefault="00360E22" w:rsidP="00B073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360E22" w:rsidRPr="00A139C0" w:rsidRDefault="00360E22" w:rsidP="00360E2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60E22" w:rsidRDefault="00360E22" w:rsidP="00B07331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360E22" w:rsidRPr="006D6F87" w:rsidRDefault="00360E22" w:rsidP="00B0733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360E22" w:rsidRPr="00360E22" w:rsidTr="00B07331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360E22" w:rsidRPr="008F66D7" w:rsidRDefault="00360E22" w:rsidP="00B073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B07331" w:rsidRDefault="00B07331" w:rsidP="00B07331">
            <w:pPr>
              <w:pStyle w:val="Default"/>
            </w:pPr>
            <w: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5"/>
            </w:tblGrid>
            <w:tr w:rsidR="00B07331" w:rsidRPr="00B07331">
              <w:trPr>
                <w:trHeight w:val="226"/>
              </w:trPr>
              <w:tc>
                <w:tcPr>
                  <w:tcW w:w="4875" w:type="dxa"/>
                </w:tcPr>
                <w:p w:rsidR="00B07331" w:rsidRPr="00B07331" w:rsidRDefault="00B07331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 xml:space="preserve">1. </w:t>
                  </w:r>
                  <w:r w:rsidRPr="00B07331">
                    <w:rPr>
                      <w:sz w:val="20"/>
                      <w:szCs w:val="20"/>
                    </w:rPr>
                    <w:t xml:space="preserve">Әлеуметтік коммуникацияның </w:t>
                  </w:r>
                  <w:proofErr w:type="spellStart"/>
                  <w:r w:rsidRPr="00B07331">
                    <w:rPr>
                      <w:sz w:val="20"/>
                      <w:szCs w:val="20"/>
                    </w:rPr>
                    <w:t>негізгі</w:t>
                  </w:r>
                  <w:proofErr w:type="spellEnd"/>
                  <w:r w:rsidRPr="00B0733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07331">
                    <w:rPr>
                      <w:sz w:val="20"/>
                      <w:szCs w:val="20"/>
                    </w:rPr>
                    <w:t>теориялары</w:t>
                  </w:r>
                  <w:proofErr w:type="spellEnd"/>
                  <w:r w:rsidRPr="00B07331">
                    <w:rPr>
                      <w:sz w:val="20"/>
                      <w:szCs w:val="20"/>
                    </w:rPr>
                    <w:t xml:space="preserve"> мен тұжырымдамаларын </w:t>
                  </w:r>
                  <w:proofErr w:type="spellStart"/>
                  <w:r w:rsidRPr="00B07331">
                    <w:rPr>
                      <w:sz w:val="20"/>
                      <w:szCs w:val="20"/>
                    </w:rPr>
                    <w:t>білу</w:t>
                  </w:r>
                  <w:proofErr w:type="spellEnd"/>
                  <w:r w:rsidRPr="00B0733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60E22" w:rsidRPr="00B07331" w:rsidRDefault="00360E22" w:rsidP="00B07331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60E22" w:rsidRPr="00093E01" w:rsidRDefault="00B07331" w:rsidP="00B07331">
            <w:pPr>
              <w:pStyle w:val="Default"/>
              <w:rPr>
                <w:sz w:val="22"/>
                <w:szCs w:val="22"/>
                <w:lang w:val="kk-KZ"/>
              </w:rPr>
            </w:pPr>
            <w:r w:rsidRPr="00093E01">
              <w:rPr>
                <w:sz w:val="22"/>
                <w:szCs w:val="22"/>
                <w:lang w:val="kk-KZ"/>
              </w:rPr>
              <w:t>1.1</w:t>
            </w:r>
            <w:r w:rsidRPr="00093E01">
              <w:rPr>
                <w:sz w:val="22"/>
                <w:szCs w:val="22"/>
              </w:rPr>
              <w:t xml:space="preserve"> Коммуникацияның </w:t>
            </w:r>
            <w:proofErr w:type="spellStart"/>
            <w:r w:rsidRPr="00093E01">
              <w:rPr>
                <w:sz w:val="22"/>
                <w:szCs w:val="22"/>
              </w:rPr>
              <w:t>негізгі</w:t>
            </w:r>
            <w:proofErr w:type="spellEnd"/>
            <w:r w:rsidRPr="00093E01">
              <w:rPr>
                <w:sz w:val="22"/>
                <w:szCs w:val="22"/>
              </w:rPr>
              <w:t xml:space="preserve"> ұғымдарын</w:t>
            </w:r>
            <w:r w:rsidRPr="00093E01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93E01">
              <w:rPr>
                <w:sz w:val="22"/>
                <w:szCs w:val="22"/>
              </w:rPr>
              <w:t>білу</w:t>
            </w:r>
            <w:proofErr w:type="spellEnd"/>
            <w:r w:rsidRPr="00093E01">
              <w:rPr>
                <w:sz w:val="22"/>
                <w:szCs w:val="22"/>
              </w:rPr>
              <w:t>;</w:t>
            </w:r>
          </w:p>
        </w:tc>
      </w:tr>
      <w:tr w:rsidR="00360E22" w:rsidRPr="00D440A9" w:rsidTr="00B07331">
        <w:trPr>
          <w:trHeight w:val="152"/>
        </w:trPr>
        <w:tc>
          <w:tcPr>
            <w:tcW w:w="2411" w:type="dxa"/>
            <w:vMerge/>
          </w:tcPr>
          <w:p w:rsidR="00360E22" w:rsidRPr="008F66D7" w:rsidRDefault="00360E22" w:rsidP="00B0733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360E22" w:rsidRPr="008F66D7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010B8" w:rsidRPr="00093E01" w:rsidRDefault="00360E22" w:rsidP="004010B8">
            <w:pPr>
              <w:pStyle w:val="Default"/>
              <w:rPr>
                <w:sz w:val="22"/>
                <w:szCs w:val="22"/>
                <w:lang w:val="kk-KZ"/>
              </w:rPr>
            </w:pPr>
            <w:r w:rsidRPr="00093E01">
              <w:rPr>
                <w:sz w:val="22"/>
                <w:szCs w:val="22"/>
                <w:lang w:val="kk-KZ"/>
              </w:rPr>
              <w:t>1.2</w:t>
            </w:r>
            <w:r w:rsidR="00B07331" w:rsidRPr="00093E01">
              <w:rPr>
                <w:sz w:val="22"/>
                <w:szCs w:val="22"/>
                <w:lang w:val="kk-KZ"/>
              </w:rPr>
              <w:t xml:space="preserve"> әлеуметтік коммуникацияның модельдерін және олардың қоғамдағы рөлін түсіндіру</w:t>
            </w:r>
            <w:r w:rsidR="004010B8" w:rsidRPr="00093E01">
              <w:rPr>
                <w:sz w:val="22"/>
                <w:szCs w:val="22"/>
                <w:lang w:val="kk-KZ"/>
              </w:rPr>
              <w:t>;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3"/>
            </w:tblGrid>
            <w:tr w:rsidR="004010B8" w:rsidRPr="00D440A9">
              <w:trPr>
                <w:trHeight w:val="353"/>
              </w:trPr>
              <w:tc>
                <w:tcPr>
                  <w:tcW w:w="3313" w:type="dxa"/>
                </w:tcPr>
                <w:p w:rsidR="004010B8" w:rsidRPr="00093E01" w:rsidRDefault="004010B8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093E01">
                    <w:rPr>
                      <w:sz w:val="22"/>
                      <w:szCs w:val="22"/>
                      <w:lang w:val="kk-KZ"/>
                    </w:rPr>
                    <w:t xml:space="preserve">1.3 Әлеуметтік өзара әрекеттестіктегі коммуникациялық процестерді талдау. </w:t>
                  </w:r>
                </w:p>
              </w:tc>
            </w:tr>
          </w:tbl>
          <w:p w:rsidR="004010B8" w:rsidRPr="00093E01" w:rsidRDefault="004010B8" w:rsidP="00B0733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</w:tr>
      <w:tr w:rsidR="00360E22" w:rsidRPr="00EF5A63" w:rsidTr="00B07331">
        <w:trPr>
          <w:trHeight w:val="76"/>
        </w:trPr>
        <w:tc>
          <w:tcPr>
            <w:tcW w:w="2411" w:type="dxa"/>
            <w:vMerge/>
          </w:tcPr>
          <w:p w:rsidR="00360E22" w:rsidRPr="00B07331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4010B8" w:rsidRDefault="00360E22" w:rsidP="004010B8">
            <w:pPr>
              <w:pStyle w:val="Default"/>
            </w:pPr>
            <w:r w:rsidRPr="003F2DC5">
              <w:rPr>
                <w:sz w:val="20"/>
                <w:szCs w:val="20"/>
              </w:rPr>
              <w:t>.</w:t>
            </w:r>
            <w:r w:rsidR="004010B8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4"/>
            </w:tblGrid>
            <w:tr w:rsidR="004010B8">
              <w:trPr>
                <w:trHeight w:val="226"/>
              </w:trPr>
              <w:tc>
                <w:tcPr>
                  <w:tcW w:w="4874" w:type="dxa"/>
                </w:tcPr>
                <w:p w:rsidR="004010B8" w:rsidRDefault="004010B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="00696B36">
                    <w:rPr>
                      <w:lang w:val="kk-KZ"/>
                    </w:rPr>
                    <w:t xml:space="preserve">2. </w:t>
                  </w:r>
                  <w:r>
                    <w:rPr>
                      <w:sz w:val="22"/>
                      <w:szCs w:val="22"/>
                    </w:rPr>
                    <w:t>Қазіргі заманғы медианың қоғ</w:t>
                  </w:r>
                  <w:proofErr w:type="gramStart"/>
                  <w:r>
                    <w:rPr>
                      <w:sz w:val="22"/>
                      <w:szCs w:val="22"/>
                    </w:rPr>
                    <w:t>ам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ға ықпалын бағалау </w:t>
                  </w:r>
                </w:p>
              </w:tc>
            </w:tr>
          </w:tbl>
          <w:p w:rsidR="00360E22" w:rsidRPr="003F2DC5" w:rsidRDefault="00360E22" w:rsidP="00B07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4D9" w:rsidRDefault="004274D9" w:rsidP="004274D9">
            <w:pPr>
              <w:pStyle w:val="Default"/>
            </w:pPr>
            <w:r>
              <w:rPr>
                <w:sz w:val="22"/>
                <w:szCs w:val="22"/>
              </w:rPr>
              <w:t xml:space="preserve">2.1 </w:t>
            </w:r>
            <w:proofErr w:type="gramStart"/>
            <w:r>
              <w:rPr>
                <w:sz w:val="22"/>
                <w:szCs w:val="22"/>
              </w:rPr>
              <w:t>Жа</w:t>
            </w:r>
            <w:proofErr w:type="gramEnd"/>
            <w:r>
              <w:rPr>
                <w:sz w:val="22"/>
                <w:szCs w:val="22"/>
              </w:rPr>
              <w:t xml:space="preserve">ңа </w:t>
            </w:r>
            <w:proofErr w:type="spellStart"/>
            <w:r>
              <w:rPr>
                <w:sz w:val="22"/>
                <w:szCs w:val="22"/>
              </w:rPr>
              <w:t>медиа</w:t>
            </w:r>
            <w:proofErr w:type="spellEnd"/>
            <w:r>
              <w:rPr>
                <w:sz w:val="22"/>
                <w:szCs w:val="22"/>
              </w:rPr>
              <w:t xml:space="preserve"> құралдарының әлеуметтік қатынастарға әсерін анықтау.</w:t>
            </w:r>
          </w:p>
          <w:p w:rsidR="00360E22" w:rsidRPr="004274D9" w:rsidRDefault="00360E22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60E22" w:rsidRPr="00D440A9" w:rsidTr="00B07331">
        <w:trPr>
          <w:trHeight w:val="76"/>
        </w:trPr>
        <w:tc>
          <w:tcPr>
            <w:tcW w:w="2411" w:type="dxa"/>
            <w:vMerge/>
          </w:tcPr>
          <w:p w:rsidR="00360E22" w:rsidRPr="00EF5A63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360E22" w:rsidRPr="00EF5A63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4274D9" w:rsidRPr="004274D9" w:rsidRDefault="004274D9" w:rsidP="004274D9">
            <w:pPr>
              <w:pStyle w:val="Default"/>
              <w:rPr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4"/>
            </w:tblGrid>
            <w:tr w:rsidR="004274D9" w:rsidRPr="00D440A9">
              <w:trPr>
                <w:trHeight w:val="479"/>
              </w:trPr>
              <w:tc>
                <w:tcPr>
                  <w:tcW w:w="3314" w:type="dxa"/>
                </w:tcPr>
                <w:p w:rsidR="004274D9" w:rsidRPr="00093E01" w:rsidRDefault="004274D9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093E01">
                    <w:rPr>
                      <w:sz w:val="22"/>
                      <w:szCs w:val="22"/>
                      <w:lang w:val="kk-KZ"/>
                    </w:rPr>
                    <w:t xml:space="preserve"> 2.2 Бұқаралық ақпарат құралдарының қоғамдық пікірге және саяси процестерге ықпалын талдау. </w:t>
                  </w:r>
                </w:p>
              </w:tc>
            </w:tr>
          </w:tbl>
          <w:p w:rsidR="00696B36" w:rsidRPr="00093E01" w:rsidRDefault="00696B36" w:rsidP="00696B36">
            <w:pPr>
              <w:pStyle w:val="Default"/>
              <w:rPr>
                <w:sz w:val="22"/>
                <w:szCs w:val="22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4"/>
            </w:tblGrid>
            <w:tr w:rsidR="00696B36" w:rsidRPr="00D440A9">
              <w:trPr>
                <w:trHeight w:val="353"/>
              </w:trPr>
              <w:tc>
                <w:tcPr>
                  <w:tcW w:w="3314" w:type="dxa"/>
                </w:tcPr>
                <w:p w:rsidR="00696B36" w:rsidRPr="00093E01" w:rsidRDefault="00696B36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093E01">
                    <w:rPr>
                      <w:sz w:val="22"/>
                      <w:szCs w:val="22"/>
                      <w:lang w:val="kk-KZ"/>
                    </w:rPr>
                    <w:t xml:space="preserve">2.3 Мемлекеттік, білім беру, діни және басқа да институттардың </w:t>
                  </w:r>
                  <w:r w:rsidRPr="00093E01">
                    <w:rPr>
                      <w:sz w:val="22"/>
                      <w:szCs w:val="22"/>
                      <w:lang w:val="kk-KZ"/>
                    </w:rPr>
                    <w:lastRenderedPageBreak/>
                    <w:t xml:space="preserve">коммуникациядағы </w:t>
                  </w:r>
                  <w:r w:rsidR="00F47285" w:rsidRPr="00093E01">
                    <w:rPr>
                      <w:sz w:val="22"/>
                      <w:szCs w:val="22"/>
                      <w:lang w:val="kk-KZ"/>
                    </w:rPr>
                    <w:t>рөлін бағалау</w:t>
                  </w:r>
                  <w:r w:rsidRPr="00093E01">
                    <w:rPr>
                      <w:sz w:val="22"/>
                      <w:szCs w:val="22"/>
                      <w:lang w:val="kk-KZ"/>
                    </w:rPr>
                    <w:t xml:space="preserve">. </w:t>
                  </w:r>
                </w:p>
              </w:tc>
            </w:tr>
          </w:tbl>
          <w:p w:rsidR="00360E22" w:rsidRPr="00696B36" w:rsidRDefault="00360E22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360E22" w:rsidRPr="00F47285" w:rsidTr="00B07331">
        <w:trPr>
          <w:trHeight w:val="84"/>
        </w:trPr>
        <w:tc>
          <w:tcPr>
            <w:tcW w:w="2411" w:type="dxa"/>
            <w:vMerge/>
          </w:tcPr>
          <w:p w:rsidR="00360E22" w:rsidRPr="00696B36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696B36" w:rsidRPr="00696B36" w:rsidRDefault="00696B36" w:rsidP="00696B36">
            <w:pPr>
              <w:pStyle w:val="Default"/>
              <w:rPr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73"/>
            </w:tblGrid>
            <w:tr w:rsidR="00696B36">
              <w:trPr>
                <w:trHeight w:val="227"/>
              </w:trPr>
              <w:tc>
                <w:tcPr>
                  <w:tcW w:w="4873" w:type="dxa"/>
                </w:tcPr>
                <w:p w:rsidR="00696B36" w:rsidRDefault="00696B3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47285">
                    <w:rPr>
                      <w:lang w:val="kk-KZ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3. Коммуникацияның әлеуметтік </w:t>
                  </w:r>
                  <w:proofErr w:type="spellStart"/>
                  <w:r>
                    <w:rPr>
                      <w:sz w:val="22"/>
                      <w:szCs w:val="22"/>
                    </w:rPr>
                    <w:t>институттармен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байланысын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түсіну </w:t>
                  </w:r>
                </w:p>
              </w:tc>
            </w:tr>
          </w:tbl>
          <w:p w:rsidR="00360E22" w:rsidRPr="003F2DC5" w:rsidRDefault="00360E22" w:rsidP="00B07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F5A63" w:rsidRPr="0091608D" w:rsidRDefault="00EF5A63" w:rsidP="00EF5A63">
            <w:pPr>
              <w:pStyle w:val="Default"/>
              <w:rPr>
                <w:lang w:val="kk-KZ"/>
              </w:rPr>
            </w:pPr>
          </w:p>
          <w:tbl>
            <w:tblPr>
              <w:tblW w:w="33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14"/>
            </w:tblGrid>
            <w:tr w:rsidR="00EF5A63" w:rsidRPr="00D440A9" w:rsidTr="00EF5A63">
              <w:trPr>
                <w:trHeight w:val="227"/>
              </w:trPr>
              <w:tc>
                <w:tcPr>
                  <w:tcW w:w="3314" w:type="dxa"/>
                </w:tcPr>
                <w:p w:rsidR="00EF5A63" w:rsidRPr="0091608D" w:rsidRDefault="00EF5A63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91608D">
                    <w:rPr>
                      <w:sz w:val="22"/>
                      <w:szCs w:val="22"/>
                      <w:lang w:val="kk-KZ"/>
                    </w:rPr>
                    <w:t xml:space="preserve">3.1. Әлеуметтік желілер мен дәстүрлі медиа құралдарының </w:t>
                  </w:r>
                </w:p>
              </w:tc>
            </w:tr>
          </w:tbl>
          <w:p w:rsidR="00360E22" w:rsidRPr="00C7618D" w:rsidRDefault="00EF5A63" w:rsidP="00C7618D">
            <w:pPr>
              <w:pStyle w:val="Default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билік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институттарына</w:t>
            </w:r>
            <w:proofErr w:type="spellEnd"/>
            <w:r>
              <w:rPr>
                <w:sz w:val="22"/>
                <w:szCs w:val="22"/>
              </w:rPr>
              <w:t xml:space="preserve"> әсерін </w:t>
            </w:r>
            <w:proofErr w:type="spellStart"/>
            <w:r>
              <w:rPr>
                <w:sz w:val="22"/>
                <w:szCs w:val="22"/>
              </w:rPr>
              <w:t>зерттеу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360E22" w:rsidRPr="00DF4C69" w:rsidTr="00B07331">
        <w:trPr>
          <w:trHeight w:val="84"/>
        </w:trPr>
        <w:tc>
          <w:tcPr>
            <w:tcW w:w="2411" w:type="dxa"/>
            <w:vMerge/>
          </w:tcPr>
          <w:p w:rsidR="00360E22" w:rsidRPr="00F47285" w:rsidRDefault="00360E22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360E22" w:rsidRPr="00F47285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F5A63" w:rsidRPr="003F2DC5" w:rsidRDefault="00360E22" w:rsidP="00316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316E01" w:rsidRPr="004A6804">
              <w:t xml:space="preserve"> </w:t>
            </w:r>
          </w:p>
          <w:p w:rsidR="00DF4C69" w:rsidRPr="0091608D" w:rsidRDefault="00EF5A63" w:rsidP="00C761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Көпмәдениетті және кө</w:t>
            </w:r>
            <w:proofErr w:type="gramStart"/>
            <w:r>
              <w:rPr>
                <w:sz w:val="22"/>
                <w:szCs w:val="22"/>
              </w:rPr>
              <w:t>пт</w:t>
            </w:r>
            <w:proofErr w:type="gramEnd"/>
            <w:r>
              <w:rPr>
                <w:sz w:val="22"/>
                <w:szCs w:val="22"/>
              </w:rPr>
              <w:t xml:space="preserve">ілді қоғамдағы коммуникация </w:t>
            </w:r>
            <w:proofErr w:type="spellStart"/>
            <w:r>
              <w:rPr>
                <w:sz w:val="22"/>
                <w:szCs w:val="22"/>
              </w:rPr>
              <w:t>ерекшеліктерін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60E22" w:rsidRPr="00DF4C69" w:rsidRDefault="00DF4C69" w:rsidP="00C7618D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DF4C69">
              <w:rPr>
                <w:sz w:val="22"/>
                <w:szCs w:val="22"/>
                <w:lang w:val="kk-KZ"/>
              </w:rPr>
              <w:t xml:space="preserve">3.3 Қоғамдағы тілдік дискурс және оның билік құрылымдарымен байланысын зерттеу. </w:t>
            </w:r>
          </w:p>
        </w:tc>
      </w:tr>
      <w:tr w:rsidR="00CD608E" w:rsidRPr="00D440A9" w:rsidTr="00B07331">
        <w:trPr>
          <w:trHeight w:val="76"/>
        </w:trPr>
        <w:tc>
          <w:tcPr>
            <w:tcW w:w="2411" w:type="dxa"/>
            <w:vMerge/>
          </w:tcPr>
          <w:p w:rsidR="00CD608E" w:rsidRPr="00DF4C69" w:rsidRDefault="00CD608E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D608E" w:rsidRPr="00C721F1" w:rsidRDefault="00CD608E">
            <w:pPr>
              <w:pStyle w:val="Default"/>
              <w:rPr>
                <w:sz w:val="22"/>
                <w:szCs w:val="22"/>
                <w:lang w:val="kk-KZ"/>
              </w:rPr>
            </w:pPr>
            <w:r w:rsidRPr="00C721F1">
              <w:rPr>
                <w:sz w:val="22"/>
                <w:szCs w:val="22"/>
                <w:lang w:val="kk-KZ"/>
              </w:rPr>
              <w:t xml:space="preserve">4. Ақпараттық қауіпсіздік және этикалық нормаларды сақтау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D608E" w:rsidRPr="00C721F1" w:rsidRDefault="00CD608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4.1 </w:t>
            </w:r>
            <w:r w:rsidRPr="00C721F1">
              <w:rPr>
                <w:sz w:val="22"/>
                <w:szCs w:val="22"/>
                <w:lang w:val="kk-KZ"/>
              </w:rPr>
              <w:t xml:space="preserve">Дезинформация, жалған жаңалықтар мен манипуляцияны анықтау әдістерін меңгеру. </w:t>
            </w:r>
          </w:p>
        </w:tc>
      </w:tr>
      <w:tr w:rsidR="0062519C" w:rsidRPr="003F2DC5" w:rsidTr="00B07331">
        <w:trPr>
          <w:trHeight w:val="76"/>
        </w:trPr>
        <w:tc>
          <w:tcPr>
            <w:tcW w:w="2411" w:type="dxa"/>
            <w:vMerge/>
          </w:tcPr>
          <w:p w:rsidR="0062519C" w:rsidRPr="00C721F1" w:rsidRDefault="0062519C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62519C" w:rsidRPr="00C721F1" w:rsidRDefault="0062519C" w:rsidP="00B0733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1608D" w:rsidRPr="00093E01" w:rsidRDefault="0091608D">
            <w:pPr>
              <w:pStyle w:val="Default"/>
              <w:rPr>
                <w:sz w:val="22"/>
                <w:szCs w:val="22"/>
                <w:lang w:val="kk-KZ"/>
              </w:rPr>
            </w:pPr>
            <w:r w:rsidRPr="00093E01">
              <w:rPr>
                <w:sz w:val="22"/>
                <w:szCs w:val="22"/>
                <w:lang w:val="kk-KZ"/>
              </w:rPr>
              <w:t xml:space="preserve">4.2 Ақпараттық қауіпсіздік пен құпиялылықты сақтау жолдарын түсіну. </w:t>
            </w:r>
          </w:p>
          <w:p w:rsidR="0062519C" w:rsidRDefault="006251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4.3 Ұйымдық және </w:t>
            </w:r>
            <w:proofErr w:type="spellStart"/>
            <w:r>
              <w:rPr>
                <w:sz w:val="22"/>
                <w:szCs w:val="22"/>
              </w:rPr>
              <w:t>корпоративтік</w:t>
            </w:r>
            <w:proofErr w:type="spellEnd"/>
            <w:r>
              <w:rPr>
                <w:sz w:val="22"/>
                <w:szCs w:val="22"/>
              </w:rPr>
              <w:t xml:space="preserve"> коммуникация дағдыларын </w:t>
            </w:r>
            <w:proofErr w:type="gramStart"/>
            <w:r>
              <w:rPr>
                <w:sz w:val="22"/>
                <w:szCs w:val="22"/>
              </w:rPr>
              <w:t>меңгеру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2519C" w:rsidRPr="003F2DC5" w:rsidTr="00B07331">
        <w:trPr>
          <w:trHeight w:val="76"/>
        </w:trPr>
        <w:tc>
          <w:tcPr>
            <w:tcW w:w="2411" w:type="dxa"/>
            <w:vMerge/>
          </w:tcPr>
          <w:p w:rsidR="0062519C" w:rsidRPr="003F2DC5" w:rsidRDefault="0062519C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62519C" w:rsidRDefault="006251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5. </w:t>
            </w:r>
            <w:r>
              <w:rPr>
                <w:sz w:val="22"/>
                <w:szCs w:val="22"/>
              </w:rPr>
              <w:t xml:space="preserve">Инновациялық коммуникациялық </w:t>
            </w:r>
            <w:proofErr w:type="spellStart"/>
            <w:r>
              <w:rPr>
                <w:sz w:val="22"/>
                <w:szCs w:val="22"/>
              </w:rPr>
              <w:t>технологияларды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пайдалану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519C" w:rsidRDefault="006251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proofErr w:type="gramStart"/>
            <w:r>
              <w:rPr>
                <w:sz w:val="22"/>
                <w:szCs w:val="22"/>
              </w:rPr>
              <w:t xml:space="preserve"> Д</w:t>
            </w:r>
            <w:proofErr w:type="gramEnd"/>
            <w:r>
              <w:rPr>
                <w:sz w:val="22"/>
                <w:szCs w:val="22"/>
              </w:rPr>
              <w:t xml:space="preserve">ағдарыс жағдайларында </w:t>
            </w:r>
            <w:proofErr w:type="spellStart"/>
            <w:r>
              <w:rPr>
                <w:sz w:val="22"/>
                <w:szCs w:val="22"/>
              </w:rPr>
              <w:t>тиімді</w:t>
            </w:r>
            <w:proofErr w:type="spellEnd"/>
            <w:r>
              <w:rPr>
                <w:sz w:val="22"/>
                <w:szCs w:val="22"/>
              </w:rPr>
              <w:t xml:space="preserve"> коммуникациялық </w:t>
            </w:r>
            <w:proofErr w:type="spellStart"/>
            <w:r>
              <w:rPr>
                <w:sz w:val="22"/>
                <w:szCs w:val="22"/>
              </w:rPr>
              <w:t>стратегияларды</w:t>
            </w:r>
            <w:proofErr w:type="spellEnd"/>
            <w:r>
              <w:rPr>
                <w:sz w:val="22"/>
                <w:szCs w:val="22"/>
              </w:rPr>
              <w:t xml:space="preserve"> қолдану. </w:t>
            </w:r>
          </w:p>
        </w:tc>
      </w:tr>
      <w:tr w:rsidR="0062519C" w:rsidRPr="0062519C" w:rsidTr="00B07331">
        <w:trPr>
          <w:trHeight w:val="76"/>
        </w:trPr>
        <w:tc>
          <w:tcPr>
            <w:tcW w:w="2411" w:type="dxa"/>
            <w:vMerge/>
          </w:tcPr>
          <w:p w:rsidR="0062519C" w:rsidRPr="003F2DC5" w:rsidRDefault="0062519C" w:rsidP="00B07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62519C" w:rsidRPr="003F2DC5" w:rsidRDefault="0062519C" w:rsidP="00B073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2519C" w:rsidRPr="0091608D" w:rsidRDefault="0062519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 </w:t>
            </w:r>
            <w:proofErr w:type="spellStart"/>
            <w:r>
              <w:rPr>
                <w:sz w:val="22"/>
                <w:szCs w:val="22"/>
              </w:rPr>
              <w:t>Жасанды</w:t>
            </w:r>
            <w:proofErr w:type="spellEnd"/>
            <w:r>
              <w:rPr>
                <w:sz w:val="22"/>
                <w:szCs w:val="22"/>
              </w:rPr>
              <w:t xml:space="preserve"> интеллект, </w:t>
            </w:r>
            <w:proofErr w:type="spellStart"/>
            <w:r>
              <w:rPr>
                <w:sz w:val="22"/>
                <w:szCs w:val="22"/>
              </w:rPr>
              <w:t>виртуалды</w:t>
            </w:r>
            <w:proofErr w:type="spellEnd"/>
            <w:r>
              <w:rPr>
                <w:sz w:val="22"/>
                <w:szCs w:val="22"/>
              </w:rPr>
              <w:t xml:space="preserve"> және кеңейтілген шындықтың әлеуметтік </w:t>
            </w:r>
            <w:proofErr w:type="gramStart"/>
            <w:r>
              <w:rPr>
                <w:sz w:val="22"/>
                <w:szCs w:val="22"/>
              </w:rPr>
              <w:t>коммуникация</w:t>
            </w:r>
            <w:proofErr w:type="gramEnd"/>
            <w:r>
              <w:rPr>
                <w:sz w:val="22"/>
                <w:szCs w:val="22"/>
              </w:rPr>
              <w:t xml:space="preserve">ға ықпалын </w:t>
            </w: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62519C" w:rsidRPr="0062519C" w:rsidRDefault="0062519C" w:rsidP="0062519C">
            <w:pPr>
              <w:pStyle w:val="Default"/>
              <w:rPr>
                <w:sz w:val="22"/>
                <w:szCs w:val="22"/>
                <w:lang w:val="kk-KZ"/>
              </w:rPr>
            </w:pPr>
            <w:r w:rsidRPr="0062519C">
              <w:rPr>
                <w:sz w:val="22"/>
                <w:szCs w:val="22"/>
                <w:lang w:val="kk-KZ"/>
              </w:rPr>
              <w:t xml:space="preserve">5.3 Смарт технологиялар мен деректерді талдау құралдарын қолдану арқылы тиімді коммуникация жүргізу. </w:t>
            </w:r>
          </w:p>
          <w:p w:rsidR="0062519C" w:rsidRPr="0062519C" w:rsidRDefault="0062519C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</w:tr>
      <w:tr w:rsidR="0062519C" w:rsidRPr="003F2DC5" w:rsidTr="00B0733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519C" w:rsidRPr="003F2DC5" w:rsidRDefault="0062519C" w:rsidP="00B0733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519C" w:rsidRPr="006D520E" w:rsidRDefault="006D520E" w:rsidP="006D520E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Коммуникация </w:t>
            </w:r>
            <w:proofErr w:type="spellStart"/>
            <w:r>
              <w:rPr>
                <w:sz w:val="22"/>
                <w:szCs w:val="22"/>
              </w:rPr>
              <w:t>теориясы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D520E" w:rsidRPr="003F2DC5" w:rsidTr="00B0733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520E" w:rsidRPr="008F66D7" w:rsidRDefault="006D520E" w:rsidP="00B0733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520E" w:rsidRDefault="006D52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Стратегиялық коммуникациядағы </w:t>
            </w:r>
            <w:proofErr w:type="spellStart"/>
            <w:r>
              <w:rPr>
                <w:sz w:val="22"/>
                <w:szCs w:val="22"/>
              </w:rPr>
              <w:t>заманауи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зерттеулер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A022C" w:rsidRPr="003F2DC5" w:rsidTr="00B0733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022C" w:rsidRPr="008F66D7" w:rsidRDefault="00CA022C" w:rsidP="00B0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022C" w:rsidRDefault="00CA022C">
            <w:pPr>
              <w:pStyle w:val="Default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Негізгі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:rsidR="00CA022C" w:rsidRPr="00CA022C" w:rsidRDefault="00CA022C" w:rsidP="00CA022C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Рис Эрик: Бизнес с нуля: Метод </w:t>
            </w:r>
            <w:proofErr w:type="spellStart"/>
            <w:r>
              <w:rPr>
                <w:sz w:val="22"/>
                <w:szCs w:val="22"/>
              </w:rPr>
              <w:t>Lean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Startup</w:t>
            </w:r>
            <w:proofErr w:type="spellEnd"/>
            <w:r>
              <w:rPr>
                <w:sz w:val="22"/>
                <w:szCs w:val="22"/>
              </w:rPr>
              <w:t xml:space="preserve"> для быстрого тестирования идей и выбора </w:t>
            </w:r>
            <w:proofErr w:type="spellStart"/>
            <w:proofErr w:type="gramStart"/>
            <w:r>
              <w:rPr>
                <w:sz w:val="22"/>
                <w:szCs w:val="22"/>
              </w:rPr>
              <w:t>бизнес-модели</w:t>
            </w:r>
            <w:proofErr w:type="spellEnd"/>
            <w:proofErr w:type="gramEnd"/>
            <w:r>
              <w:rPr>
                <w:sz w:val="22"/>
                <w:szCs w:val="22"/>
              </w:rPr>
              <w:t>. М</w:t>
            </w:r>
            <w:r w:rsidRPr="00CA022C">
              <w:rPr>
                <w:sz w:val="22"/>
                <w:szCs w:val="22"/>
                <w:lang w:val="en-US"/>
              </w:rPr>
              <w:t xml:space="preserve">: 2018. -256 </w:t>
            </w:r>
            <w:proofErr w:type="spellStart"/>
            <w:r>
              <w:rPr>
                <w:sz w:val="22"/>
                <w:szCs w:val="22"/>
              </w:rPr>
              <w:t>стр</w:t>
            </w:r>
            <w:proofErr w:type="spellEnd"/>
            <w:r w:rsidRPr="00CA022C">
              <w:rPr>
                <w:sz w:val="22"/>
                <w:szCs w:val="22"/>
                <w:lang w:val="en-US"/>
              </w:rPr>
              <w:t xml:space="preserve">. </w:t>
            </w:r>
          </w:p>
          <w:p w:rsidR="00CA022C" w:rsidRPr="00CA022C" w:rsidRDefault="00CA022C" w:rsidP="00CA022C">
            <w:pPr>
              <w:pStyle w:val="Default"/>
              <w:rPr>
                <w:sz w:val="22"/>
                <w:szCs w:val="22"/>
                <w:lang w:val="en-US"/>
              </w:rPr>
            </w:pPr>
            <w:r w:rsidRPr="00CA022C">
              <w:rPr>
                <w:sz w:val="22"/>
                <w:szCs w:val="22"/>
                <w:lang w:val="en-US"/>
              </w:rPr>
              <w:t xml:space="preserve">2. Peter </w:t>
            </w:r>
            <w:proofErr w:type="spellStart"/>
            <w:r w:rsidRPr="00CA022C">
              <w:rPr>
                <w:sz w:val="22"/>
                <w:szCs w:val="22"/>
                <w:lang w:val="en-US"/>
              </w:rPr>
              <w:t>Thiel</w:t>
            </w:r>
            <w:proofErr w:type="spellEnd"/>
            <w:r w:rsidRPr="00CA022C">
              <w:rPr>
                <w:sz w:val="22"/>
                <w:szCs w:val="22"/>
                <w:lang w:val="en-US"/>
              </w:rPr>
              <w:t xml:space="preserve">, Blake Masters. Zero to One: Notes on Startups, or How to Build the Future Hardcover. 2014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 w:rsidRPr="00CA022C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CA022C">
              <w:rPr>
                <w:sz w:val="22"/>
                <w:szCs w:val="22"/>
                <w:lang w:val="en-US"/>
              </w:rPr>
              <w:t>Mert</w:t>
            </w:r>
            <w:proofErr w:type="spellEnd"/>
            <w:r w:rsidRPr="00CA02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22C">
              <w:rPr>
                <w:sz w:val="22"/>
                <w:szCs w:val="22"/>
                <w:lang w:val="en-US"/>
              </w:rPr>
              <w:t>Damlapinar</w:t>
            </w:r>
            <w:proofErr w:type="spellEnd"/>
            <w:r w:rsidRPr="00CA022C">
              <w:rPr>
                <w:sz w:val="22"/>
                <w:szCs w:val="22"/>
                <w:lang w:val="en-US"/>
              </w:rPr>
              <w:t xml:space="preserve">, Agile Analytics For Startups: The Step-by-Step Guide for Building an Agile Startup with Data Analytics. </w:t>
            </w:r>
            <w:r>
              <w:rPr>
                <w:sz w:val="22"/>
                <w:szCs w:val="22"/>
              </w:rPr>
              <w:t xml:space="preserve">2022.4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Репьев А.П. Маркетинговое мышление.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Ханин </w:t>
            </w:r>
            <w:proofErr w:type="spellStart"/>
            <w:r>
              <w:rPr>
                <w:sz w:val="22"/>
                <w:szCs w:val="22"/>
              </w:rPr>
              <w:t>Д.Юнит-экономика</w:t>
            </w:r>
            <w:proofErr w:type="spellEnd"/>
            <w:r>
              <w:rPr>
                <w:sz w:val="22"/>
                <w:szCs w:val="22"/>
              </w:rPr>
              <w:t xml:space="preserve">. Решения на данных для </w:t>
            </w:r>
            <w:proofErr w:type="spellStart"/>
            <w:r>
              <w:rPr>
                <w:sz w:val="22"/>
                <w:szCs w:val="22"/>
              </w:rPr>
              <w:t>стартапов</w:t>
            </w:r>
            <w:proofErr w:type="spellEnd"/>
            <w:r>
              <w:rPr>
                <w:sz w:val="22"/>
                <w:szCs w:val="22"/>
              </w:rPr>
              <w:t xml:space="preserve"> и бизнеса. М.2023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proofErr w:type="spellStart"/>
            <w:r>
              <w:rPr>
                <w:sz w:val="22"/>
                <w:szCs w:val="22"/>
              </w:rPr>
              <w:t>Иманалив</w:t>
            </w:r>
            <w:proofErr w:type="spellEnd"/>
            <w:r>
              <w:rPr>
                <w:sz w:val="22"/>
                <w:szCs w:val="22"/>
              </w:rPr>
              <w:t xml:space="preserve"> Ж., Әлімжанова А.Б. Электрондық БАҚ </w:t>
            </w:r>
            <w:proofErr w:type="spellStart"/>
            <w:r>
              <w:rPr>
                <w:sz w:val="22"/>
                <w:szCs w:val="22"/>
              </w:rPr>
              <w:t>аудиториясы</w:t>
            </w:r>
            <w:proofErr w:type="spellEnd"/>
            <w:r>
              <w:rPr>
                <w:sz w:val="22"/>
                <w:szCs w:val="22"/>
              </w:rPr>
              <w:t xml:space="preserve">, 2016.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Сұлтанбаева Г.С., </w:t>
            </w:r>
            <w:proofErr w:type="spellStart"/>
            <w:r>
              <w:rPr>
                <w:sz w:val="22"/>
                <w:szCs w:val="22"/>
              </w:rPr>
              <w:t>Есхуатова</w:t>
            </w:r>
            <w:proofErr w:type="spellEnd"/>
            <w:r>
              <w:rPr>
                <w:sz w:val="22"/>
                <w:szCs w:val="22"/>
              </w:rPr>
              <w:t xml:space="preserve"> Н. Интернет журналистика. </w:t>
            </w:r>
            <w:proofErr w:type="spellStart"/>
            <w:r>
              <w:rPr>
                <w:sz w:val="22"/>
                <w:szCs w:val="22"/>
              </w:rPr>
              <w:t>Алматы</w:t>
            </w:r>
            <w:proofErr w:type="spellEnd"/>
            <w:r>
              <w:rPr>
                <w:sz w:val="22"/>
                <w:szCs w:val="22"/>
              </w:rPr>
              <w:t xml:space="preserve">: «Қазақ </w:t>
            </w:r>
            <w:proofErr w:type="spellStart"/>
            <w:r>
              <w:rPr>
                <w:sz w:val="22"/>
                <w:szCs w:val="22"/>
              </w:rPr>
              <w:t>университеті</w:t>
            </w:r>
            <w:proofErr w:type="spellEnd"/>
            <w:r>
              <w:rPr>
                <w:sz w:val="22"/>
                <w:szCs w:val="22"/>
              </w:rPr>
              <w:t xml:space="preserve">» 2015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Қосымша: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Мультимедийная</w:t>
            </w:r>
            <w:proofErr w:type="spellEnd"/>
            <w:r>
              <w:rPr>
                <w:sz w:val="22"/>
                <w:szCs w:val="22"/>
              </w:rPr>
              <w:t xml:space="preserve"> журналистика и мобильные сервисы. </w:t>
            </w:r>
            <w:proofErr w:type="spellStart"/>
            <w:r>
              <w:rPr>
                <w:sz w:val="22"/>
                <w:szCs w:val="22"/>
              </w:rPr>
              <w:t>Под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ед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Е.Н.Ястребцевой</w:t>
            </w:r>
            <w:proofErr w:type="spellEnd"/>
            <w:r>
              <w:rPr>
                <w:sz w:val="22"/>
                <w:szCs w:val="22"/>
              </w:rPr>
              <w:t xml:space="preserve">. Москва, 2015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Әлімжанова А.Б. Блогтық журналистика. </w:t>
            </w:r>
            <w:proofErr w:type="spellStart"/>
            <w:r>
              <w:rPr>
                <w:sz w:val="22"/>
                <w:szCs w:val="22"/>
              </w:rPr>
              <w:t>Алматы</w:t>
            </w:r>
            <w:proofErr w:type="spellEnd"/>
            <w:r>
              <w:rPr>
                <w:sz w:val="22"/>
                <w:szCs w:val="22"/>
              </w:rPr>
              <w:t xml:space="preserve">: «Қазақ </w:t>
            </w:r>
            <w:proofErr w:type="spellStart"/>
            <w:r>
              <w:rPr>
                <w:sz w:val="22"/>
                <w:szCs w:val="22"/>
              </w:rPr>
              <w:t>университеті</w:t>
            </w:r>
            <w:proofErr w:type="spellEnd"/>
            <w:r>
              <w:rPr>
                <w:sz w:val="22"/>
                <w:szCs w:val="22"/>
              </w:rPr>
              <w:t xml:space="preserve">» 2016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Сұлтанбаева Г.С. Бұқаралық коммуникацияның </w:t>
            </w:r>
            <w:proofErr w:type="spellStart"/>
            <w:r>
              <w:rPr>
                <w:sz w:val="22"/>
                <w:szCs w:val="22"/>
              </w:rPr>
              <w:t>негіздері</w:t>
            </w:r>
            <w:proofErr w:type="spellEnd"/>
            <w:r>
              <w:rPr>
                <w:sz w:val="22"/>
                <w:szCs w:val="22"/>
              </w:rPr>
              <w:t xml:space="preserve"> мен тәжірибесі.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қу құралы. </w:t>
            </w:r>
            <w:proofErr w:type="spellStart"/>
            <w:r>
              <w:rPr>
                <w:sz w:val="22"/>
                <w:szCs w:val="22"/>
              </w:rPr>
              <w:t>Алматы</w:t>
            </w:r>
            <w:proofErr w:type="spellEnd"/>
            <w:r>
              <w:rPr>
                <w:sz w:val="22"/>
                <w:szCs w:val="22"/>
              </w:rPr>
              <w:t xml:space="preserve">: «Қазақ </w:t>
            </w:r>
            <w:proofErr w:type="spellStart"/>
            <w:r>
              <w:rPr>
                <w:sz w:val="22"/>
                <w:szCs w:val="22"/>
              </w:rPr>
              <w:t>университеті</w:t>
            </w:r>
            <w:proofErr w:type="spellEnd"/>
            <w:r>
              <w:rPr>
                <w:sz w:val="22"/>
                <w:szCs w:val="22"/>
              </w:rPr>
              <w:t xml:space="preserve">» 2014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Омашев</w:t>
            </w:r>
            <w:proofErr w:type="spellEnd"/>
            <w:r>
              <w:rPr>
                <w:sz w:val="22"/>
                <w:szCs w:val="22"/>
              </w:rPr>
              <w:t xml:space="preserve"> Н. Ақпарат әлемі. </w:t>
            </w:r>
            <w:proofErr w:type="spellStart"/>
            <w:r>
              <w:rPr>
                <w:sz w:val="22"/>
                <w:szCs w:val="22"/>
              </w:rPr>
              <w:t>Алматы</w:t>
            </w:r>
            <w:proofErr w:type="spellEnd"/>
            <w:r>
              <w:rPr>
                <w:sz w:val="22"/>
                <w:szCs w:val="22"/>
              </w:rPr>
              <w:t xml:space="preserve">: «Қазығұрт», 2006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Камзин</w:t>
            </w:r>
            <w:proofErr w:type="spellEnd"/>
            <w:r>
              <w:rPr>
                <w:sz w:val="22"/>
                <w:szCs w:val="22"/>
              </w:rPr>
              <w:t xml:space="preserve"> К. Қазақ журналистикасының </w:t>
            </w:r>
            <w:proofErr w:type="spellStart"/>
            <w:r>
              <w:rPr>
                <w:sz w:val="22"/>
                <w:szCs w:val="22"/>
              </w:rPr>
              <w:t>жанрлар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эвалюциясы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6. Сұлтанбаева Г.С. Бұқаралық ақпарат құралдарындағы </w:t>
            </w:r>
            <w:proofErr w:type="spellStart"/>
            <w:r>
              <w:rPr>
                <w:sz w:val="22"/>
                <w:szCs w:val="22"/>
              </w:rPr>
              <w:t>саяси</w:t>
            </w:r>
            <w:proofErr w:type="spellEnd"/>
            <w:r>
              <w:rPr>
                <w:sz w:val="22"/>
                <w:szCs w:val="22"/>
              </w:rPr>
              <w:t xml:space="preserve"> коммуникация: </w:t>
            </w:r>
            <w:proofErr w:type="spellStart"/>
            <w:r>
              <w:rPr>
                <w:sz w:val="22"/>
                <w:szCs w:val="22"/>
              </w:rPr>
              <w:t>шетелдік</w:t>
            </w:r>
            <w:proofErr w:type="spellEnd"/>
            <w:r>
              <w:rPr>
                <w:sz w:val="22"/>
                <w:szCs w:val="22"/>
              </w:rPr>
              <w:t xml:space="preserve"> тәжірибе және Қазақстан. </w:t>
            </w:r>
            <w:proofErr w:type="gramStart"/>
            <w:r>
              <w:rPr>
                <w:sz w:val="22"/>
                <w:szCs w:val="22"/>
              </w:rPr>
              <w:t>–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лматы</w:t>
            </w:r>
            <w:proofErr w:type="spellEnd"/>
            <w:r>
              <w:rPr>
                <w:sz w:val="22"/>
                <w:szCs w:val="22"/>
              </w:rPr>
              <w:t xml:space="preserve">: Михаилов М., 2010.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Интернет көздері: </w:t>
            </w:r>
          </w:p>
          <w:p w:rsid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https://openu.kz/kz/courses/leumettk-zertteu-dster </w:t>
            </w:r>
          </w:p>
          <w:p w:rsidR="00CA022C" w:rsidRPr="00CA022C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https://openu.kz/kz/process/leumettk-zertteu-dster/guest/lesson/5374 </w:t>
            </w:r>
          </w:p>
          <w:p w:rsidR="00CA022C" w:rsidRPr="00B17351" w:rsidRDefault="00CA022C" w:rsidP="00CA022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https://openu.kz/kz/process/leumettk-zertteu-dster/guest/lesson/5382 </w:t>
            </w:r>
          </w:p>
        </w:tc>
      </w:tr>
    </w:tbl>
    <w:p w:rsidR="00360E22" w:rsidRPr="003F2DC5" w:rsidRDefault="00360E22" w:rsidP="00360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360E22" w:rsidRPr="00E32800" w:rsidTr="00B07331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360E22" w:rsidRDefault="00360E22" w:rsidP="00B0733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360E22" w:rsidRPr="004E7FA2" w:rsidRDefault="00360E22" w:rsidP="00B07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E22" w:rsidRDefault="00360E22" w:rsidP="00B07331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360E22" w:rsidRDefault="00360E22" w:rsidP="00B0733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360E22" w:rsidRPr="00AD23BE" w:rsidRDefault="00360E22" w:rsidP="00B07331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360E22" w:rsidRDefault="00360E22" w:rsidP="00B07331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360E22" w:rsidRPr="00AD23BE" w:rsidRDefault="00360E22" w:rsidP="00B07331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 xml:space="preserve">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360E22" w:rsidRDefault="00360E22" w:rsidP="00B0733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251454" w:rsidRPr="00421B33" w:rsidRDefault="00251454" w:rsidP="00B0733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7" w:history="1">
              <w:r w:rsidRPr="00341FCD">
                <w:rPr>
                  <w:rStyle w:val="aa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8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9" w:history="1">
              <w:r w:rsidRPr="002E7C2D">
                <w:rPr>
                  <w:rStyle w:val="aa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  <w:p w:rsidR="00360E22" w:rsidRPr="00992B40" w:rsidRDefault="00360E22" w:rsidP="00B0733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360E22" w:rsidRPr="00251454" w:rsidRDefault="00360E22" w:rsidP="00B07331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360E22" w:rsidRPr="003F2DC5" w:rsidTr="00B0733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Pr="002F2C36" w:rsidRDefault="00360E22" w:rsidP="00B073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360E22" w:rsidRPr="003F2DC5" w:rsidTr="00B0733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C03EF1" w:rsidRDefault="00360E22" w:rsidP="00B073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34309A" w:rsidRDefault="00360E22" w:rsidP="00B073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360E22" w:rsidRPr="003F2DC5" w:rsidTr="00B0733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6D1812" w:rsidRDefault="00360E22" w:rsidP="00B07331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8053AD" w:rsidRDefault="00360E22" w:rsidP="00B0733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C03EF1" w:rsidRDefault="00360E22" w:rsidP="00B07331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C03EF1" w:rsidRDefault="00360E22" w:rsidP="00B0733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430635" w:rsidRDefault="00360E22" w:rsidP="00B07331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360E22" w:rsidRPr="00430635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360E22" w:rsidRPr="00E32800" w:rsidRDefault="00360E22" w:rsidP="00B07331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60E22" w:rsidRPr="003F2DC5" w:rsidTr="00B0733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362E3D" w:rsidRDefault="00360E22" w:rsidP="00B073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360E22" w:rsidRPr="002A6C44" w:rsidRDefault="00360E22" w:rsidP="00B073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60E22" w:rsidRPr="003F2DC5" w:rsidTr="00B0733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360E22" w:rsidRPr="002A6C44" w:rsidRDefault="00360E22" w:rsidP="00B0733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60E22" w:rsidRPr="003F2DC5" w:rsidTr="00B0733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362E3D" w:rsidRDefault="00360E22" w:rsidP="00B073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360E22" w:rsidRPr="00A74824" w:rsidRDefault="00360E22" w:rsidP="00B07331">
            <w:pPr>
              <w:jc w:val="both"/>
              <w:rPr>
                <w:sz w:val="16"/>
                <w:szCs w:val="16"/>
              </w:rPr>
            </w:pPr>
          </w:p>
        </w:tc>
      </w:tr>
      <w:tr w:rsidR="00360E22" w:rsidRPr="00316E01" w:rsidTr="00B07331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0E22" w:rsidRPr="000F5866" w:rsidRDefault="00360E22" w:rsidP="00B07331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360E22" w:rsidRPr="000F5866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A353D" w:rsidRPr="004B2BA6" w:rsidRDefault="00360E22" w:rsidP="007A353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360E22" w:rsidRPr="004B2BA6" w:rsidRDefault="00360E22" w:rsidP="00B07331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360E22" w:rsidRPr="003F2DC5" w:rsidTr="00B0733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D36E98" w:rsidRDefault="00360E22" w:rsidP="00B07331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9563F1" w:rsidRDefault="00360E22" w:rsidP="00B07331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360E22" w:rsidRPr="003F2DC5" w:rsidTr="00B0733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362E3D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9C29E7" w:rsidRDefault="00360E22" w:rsidP="00B0733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60E22" w:rsidRPr="003F2DC5" w:rsidTr="00B0733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362E3D" w:rsidRDefault="00360E22" w:rsidP="00B0733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D36E98" w:rsidRDefault="00360E22" w:rsidP="00B073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9C29E7" w:rsidRDefault="00360E22" w:rsidP="00B0733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60E22" w:rsidRPr="003F2DC5" w:rsidTr="00B0733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362E3D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0E22" w:rsidRPr="009C29E7" w:rsidRDefault="00360E22" w:rsidP="00B07331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60E22" w:rsidRPr="003F2DC5" w:rsidTr="00B0733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360E22" w:rsidRPr="00C03EF1" w:rsidRDefault="00360E22" w:rsidP="00B0733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362E3D" w:rsidRDefault="00360E22" w:rsidP="00B0733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0E22" w:rsidRPr="00D36E98" w:rsidRDefault="00360E22" w:rsidP="00B0733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0E22" w:rsidRPr="00D36E98" w:rsidRDefault="00360E22" w:rsidP="00B07331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360E22" w:rsidRPr="003F2DC5" w:rsidTr="00B0733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360E22" w:rsidRPr="003F2DC5" w:rsidTr="00B0733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360E22" w:rsidRDefault="00360E22" w:rsidP="00B0733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</w:p>
        </w:tc>
      </w:tr>
      <w:tr w:rsidR="00360E22" w:rsidRPr="003F2DC5" w:rsidTr="00B07331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:rsidR="00360E22" w:rsidRPr="00122EF2" w:rsidRDefault="00360E22" w:rsidP="00B0733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60E22" w:rsidRDefault="00360E22" w:rsidP="00B0733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22" w:rsidRPr="00122EF2" w:rsidRDefault="00360E22" w:rsidP="00B07331">
            <w:pPr>
              <w:rPr>
                <w:sz w:val="16"/>
                <w:szCs w:val="16"/>
              </w:rPr>
            </w:pPr>
          </w:p>
        </w:tc>
      </w:tr>
      <w:tr w:rsidR="00360E22" w:rsidRPr="003F2DC5" w:rsidTr="00B0733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0E22" w:rsidRDefault="00360E22" w:rsidP="00B07331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360E22" w:rsidRDefault="00360E22" w:rsidP="00B07331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360E22" w:rsidRPr="00A9530A" w:rsidRDefault="00360E22" w:rsidP="00B0733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360E22" w:rsidRPr="003F2DC5" w:rsidTr="00B07331">
        <w:tc>
          <w:tcPr>
            <w:tcW w:w="1135" w:type="dxa"/>
            <w:shd w:val="clear" w:color="auto" w:fill="auto"/>
          </w:tcPr>
          <w:p w:rsidR="00360E22" w:rsidRPr="004B2BA6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360E22" w:rsidRPr="004B2BA6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360E22" w:rsidRPr="004B2BA6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:rsidR="00360E22" w:rsidRPr="003F2DC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360E22" w:rsidRPr="003F2DC5" w:rsidTr="00B07331">
        <w:tc>
          <w:tcPr>
            <w:tcW w:w="10509" w:type="dxa"/>
            <w:gridSpan w:val="4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</w:p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 xml:space="preserve">1. </w:t>
            </w:r>
            <w:r w:rsidR="004B5C78" w:rsidRPr="00E679F5">
              <w:rPr>
                <w:sz w:val="20"/>
                <w:szCs w:val="20"/>
              </w:rPr>
              <w:t>Әлеуметті</w:t>
            </w:r>
            <w:proofErr w:type="gramStart"/>
            <w:r w:rsidR="004B5C78" w:rsidRPr="00E679F5">
              <w:rPr>
                <w:sz w:val="20"/>
                <w:szCs w:val="20"/>
              </w:rPr>
              <w:t>к</w:t>
            </w:r>
            <w:proofErr w:type="gramEnd"/>
            <w:r w:rsidR="004B5C78" w:rsidRPr="00E679F5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4B5C78" w:rsidRPr="00E679F5">
              <w:rPr>
                <w:sz w:val="20"/>
                <w:szCs w:val="20"/>
              </w:rPr>
              <w:t>теориясы</w:t>
            </w:r>
            <w:proofErr w:type="spellEnd"/>
            <w:r w:rsidR="004B5C78"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="004B5C78" w:rsidRPr="00E679F5">
              <w:rPr>
                <w:sz w:val="20"/>
                <w:szCs w:val="20"/>
              </w:rPr>
              <w:t>концепциялары</w:t>
            </w:r>
            <w:proofErr w:type="spellEnd"/>
            <w:r w:rsidR="004B5C78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E679F5">
              <w:rPr>
                <w:b/>
                <w:sz w:val="20"/>
                <w:szCs w:val="20"/>
              </w:rPr>
              <w:t xml:space="preserve">1. </w:t>
            </w:r>
            <w:r w:rsidR="004B5C78" w:rsidRPr="00E679F5">
              <w:rPr>
                <w:sz w:val="20"/>
                <w:szCs w:val="20"/>
              </w:rPr>
              <w:t>Қазіргі заманғы әлеуметті</w:t>
            </w:r>
            <w:proofErr w:type="gramStart"/>
            <w:r w:rsidR="004B5C78" w:rsidRPr="00E679F5">
              <w:rPr>
                <w:sz w:val="20"/>
                <w:szCs w:val="20"/>
              </w:rPr>
              <w:t>к</w:t>
            </w:r>
            <w:proofErr w:type="gramEnd"/>
            <w:r w:rsidR="004B5C78" w:rsidRPr="00E679F5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4B5C78" w:rsidRPr="00E679F5">
              <w:rPr>
                <w:sz w:val="20"/>
                <w:szCs w:val="20"/>
              </w:rPr>
              <w:t>теориялары</w:t>
            </w:r>
            <w:proofErr w:type="spellEnd"/>
            <w:r w:rsidR="004B5C78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 xml:space="preserve">2. 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B5C78" w:rsidRPr="00E679F5">
              <w:rPr>
                <w:sz w:val="20"/>
                <w:szCs w:val="20"/>
              </w:rPr>
              <w:t>Коммуникация және әлеуметтік өзара әрекеттесті</w:t>
            </w:r>
            <w:proofErr w:type="gramStart"/>
            <w:r w:rsidR="004B5C78" w:rsidRPr="00E679F5">
              <w:rPr>
                <w:sz w:val="20"/>
                <w:szCs w:val="20"/>
              </w:rPr>
              <w:t>к</w:t>
            </w:r>
            <w:proofErr w:type="gramEnd"/>
            <w:r w:rsidR="004B5C78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2.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B2A32" w:rsidRPr="00E679F5">
              <w:rPr>
                <w:sz w:val="20"/>
                <w:szCs w:val="20"/>
              </w:rPr>
              <w:t>Медиа</w:t>
            </w:r>
            <w:proofErr w:type="spellEnd"/>
            <w:r w:rsidR="00CB2A32" w:rsidRPr="00E679F5">
              <w:rPr>
                <w:sz w:val="20"/>
                <w:szCs w:val="20"/>
              </w:rPr>
              <w:t xml:space="preserve"> және коммуникация: </w:t>
            </w:r>
            <w:proofErr w:type="spellStart"/>
            <w:r w:rsidR="00CB2A32" w:rsidRPr="00E679F5">
              <w:rPr>
                <w:sz w:val="20"/>
                <w:szCs w:val="20"/>
              </w:rPr>
              <w:t>негізгі</w:t>
            </w:r>
            <w:proofErr w:type="spellEnd"/>
            <w:r w:rsidR="00CB2A32" w:rsidRPr="00E679F5">
              <w:rPr>
                <w:sz w:val="20"/>
                <w:szCs w:val="20"/>
              </w:rPr>
              <w:t xml:space="preserve"> ұғымдар мен тұжырымдар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2.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60E22" w:rsidRPr="00316E01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6E05A0" w:rsidP="00B0733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eastAsia="ru-RU"/>
              </w:rPr>
              <w:t>МОӨЖ 1</w:t>
            </w:r>
            <w:r w:rsidRPr="00E679F5">
              <w:rPr>
                <w:sz w:val="20"/>
                <w:szCs w:val="20"/>
                <w:lang w:eastAsia="ru-RU"/>
              </w:rPr>
              <w:t xml:space="preserve">. </w:t>
            </w:r>
            <w:r w:rsidRPr="00E679F5">
              <w:rPr>
                <w:b/>
                <w:sz w:val="20"/>
                <w:szCs w:val="20"/>
                <w:lang w:eastAsia="ru-RU"/>
              </w:rPr>
              <w:t>МӨЖ</w:t>
            </w:r>
            <w:r w:rsidR="006D3397" w:rsidRPr="00E679F5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Pr="00E679F5">
              <w:rPr>
                <w:b/>
                <w:sz w:val="20"/>
                <w:szCs w:val="20"/>
                <w:lang w:val="kk-KZ" w:eastAsia="ru-RU"/>
              </w:rPr>
              <w:t>1</w:t>
            </w:r>
            <w:r w:rsidR="004F29B5">
              <w:rPr>
                <w:sz w:val="20"/>
                <w:szCs w:val="20"/>
                <w:lang w:eastAsia="ru-RU"/>
              </w:rPr>
              <w:t xml:space="preserve"> </w:t>
            </w:r>
            <w:r w:rsidR="004F29B5">
              <w:rPr>
                <w:sz w:val="20"/>
                <w:szCs w:val="20"/>
                <w:lang w:val="kk-KZ" w:eastAsia="ru-RU"/>
              </w:rPr>
              <w:t>орындау</w:t>
            </w:r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кеңестер.</w:t>
            </w:r>
            <w:r w:rsidR="002713E7" w:rsidRPr="00E679F5">
              <w:rPr>
                <w:sz w:val="20"/>
                <w:szCs w:val="20"/>
                <w:lang w:eastAsia="ru-RU"/>
              </w:rPr>
              <w:t xml:space="preserve"> Журналистикадағы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виртуалды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шындық: көрермендерге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беретін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интерактивті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жаң</w:t>
            </w:r>
            <w:proofErr w:type="gramStart"/>
            <w:r w:rsidR="002713E7" w:rsidRPr="00E679F5">
              <w:rPr>
                <w:sz w:val="20"/>
                <w:szCs w:val="20"/>
                <w:lang w:eastAsia="ru-RU"/>
              </w:rPr>
              <w:t>алы</w:t>
            </w:r>
            <w:proofErr w:type="gramEnd"/>
            <w:r w:rsidR="002713E7" w:rsidRPr="00E679F5">
              <w:rPr>
                <w:sz w:val="20"/>
                <w:szCs w:val="20"/>
                <w:lang w:eastAsia="ru-RU"/>
              </w:rPr>
              <w:t xml:space="preserve">қтар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репортаждарын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жасау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үшін VR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технологияларын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пайдалану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арқылы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жоба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713E7" w:rsidRPr="00E679F5">
              <w:rPr>
                <w:sz w:val="20"/>
                <w:szCs w:val="20"/>
                <w:lang w:eastAsia="ru-RU"/>
              </w:rPr>
              <w:t>жасау</w:t>
            </w:r>
            <w:proofErr w:type="spellEnd"/>
            <w:r w:rsidR="002713E7" w:rsidRPr="00E679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3.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="00CB2A32" w:rsidRPr="00E679F5">
              <w:rPr>
                <w:sz w:val="20"/>
                <w:szCs w:val="20"/>
              </w:rPr>
              <w:t>Жа</w:t>
            </w:r>
            <w:proofErr w:type="gramEnd"/>
            <w:r w:rsidR="00CB2A32" w:rsidRPr="00E679F5">
              <w:rPr>
                <w:sz w:val="20"/>
                <w:szCs w:val="20"/>
              </w:rPr>
              <w:t xml:space="preserve">ңа </w:t>
            </w:r>
            <w:proofErr w:type="spellStart"/>
            <w:r w:rsidR="00CB2A32" w:rsidRPr="00E679F5">
              <w:rPr>
                <w:sz w:val="20"/>
                <w:szCs w:val="20"/>
              </w:rPr>
              <w:t>медиа</w:t>
            </w:r>
            <w:proofErr w:type="spellEnd"/>
            <w:r w:rsidR="00CB2A32" w:rsidRPr="00E679F5">
              <w:rPr>
                <w:sz w:val="20"/>
                <w:szCs w:val="20"/>
              </w:rPr>
              <w:t xml:space="preserve"> және қоғам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3.</w:t>
            </w:r>
            <w:r w:rsidR="00CB2A32" w:rsidRPr="00E679F5">
              <w:rPr>
                <w:sz w:val="20"/>
                <w:szCs w:val="20"/>
              </w:rPr>
              <w:t>Цифрлық коммуникацияның қоғ</w:t>
            </w:r>
            <w:proofErr w:type="gramStart"/>
            <w:r w:rsidR="00CB2A32" w:rsidRPr="00E679F5">
              <w:rPr>
                <w:sz w:val="20"/>
                <w:szCs w:val="20"/>
              </w:rPr>
              <w:t>ам</w:t>
            </w:r>
            <w:proofErr w:type="gramEnd"/>
            <w:r w:rsidR="00CB2A32" w:rsidRPr="00E679F5">
              <w:rPr>
                <w:sz w:val="20"/>
                <w:szCs w:val="20"/>
              </w:rPr>
              <w:t xml:space="preserve">ға әсері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3.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D440A9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E679F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4.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C721F1" w:rsidRPr="00E679F5">
              <w:rPr>
                <w:sz w:val="20"/>
                <w:szCs w:val="20"/>
              </w:rPr>
              <w:t>Медиа</w:t>
            </w:r>
            <w:proofErr w:type="spellEnd"/>
            <w:r w:rsidR="00C721F1" w:rsidRPr="00E679F5">
              <w:rPr>
                <w:sz w:val="20"/>
                <w:szCs w:val="20"/>
              </w:rPr>
              <w:t xml:space="preserve"> манипуляция және жалғ</w:t>
            </w:r>
            <w:proofErr w:type="gramStart"/>
            <w:r w:rsidR="00C721F1" w:rsidRPr="00E679F5">
              <w:rPr>
                <w:sz w:val="20"/>
                <w:szCs w:val="20"/>
              </w:rPr>
              <w:t>ан</w:t>
            </w:r>
            <w:proofErr w:type="gramEnd"/>
            <w:r w:rsidR="00C721F1" w:rsidRPr="00E679F5">
              <w:rPr>
                <w:sz w:val="20"/>
                <w:szCs w:val="20"/>
              </w:rPr>
              <w:t xml:space="preserve"> ақпарат мәселелері </w:t>
            </w:r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4.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proofErr w:type="gramStart"/>
            <w:r w:rsidR="00C721F1" w:rsidRPr="00E679F5">
              <w:rPr>
                <w:sz w:val="20"/>
                <w:szCs w:val="20"/>
              </w:rPr>
              <w:t>Жа</w:t>
            </w:r>
            <w:proofErr w:type="gramEnd"/>
            <w:r w:rsidR="00C721F1" w:rsidRPr="00E679F5">
              <w:rPr>
                <w:sz w:val="20"/>
                <w:szCs w:val="20"/>
              </w:rPr>
              <w:t xml:space="preserve">ңа медианың </w:t>
            </w:r>
            <w:proofErr w:type="spellStart"/>
            <w:r w:rsidR="00C721F1" w:rsidRPr="00E679F5">
              <w:rPr>
                <w:sz w:val="20"/>
                <w:szCs w:val="20"/>
              </w:rPr>
              <w:t>саяси</w:t>
            </w:r>
            <w:proofErr w:type="spellEnd"/>
            <w:r w:rsidR="00C721F1" w:rsidRPr="00E679F5">
              <w:rPr>
                <w:sz w:val="20"/>
                <w:szCs w:val="20"/>
              </w:rPr>
              <w:t xml:space="preserve"> </w:t>
            </w:r>
            <w:proofErr w:type="spellStart"/>
            <w:r w:rsidR="00C721F1" w:rsidRPr="00E679F5">
              <w:rPr>
                <w:sz w:val="20"/>
                <w:szCs w:val="20"/>
              </w:rPr>
              <w:t>процестерге</w:t>
            </w:r>
            <w:proofErr w:type="spellEnd"/>
            <w:r w:rsidR="00C721F1" w:rsidRPr="00E679F5">
              <w:rPr>
                <w:sz w:val="20"/>
                <w:szCs w:val="20"/>
              </w:rPr>
              <w:t xml:space="preserve"> ықпалы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D7C8C" w:rsidRPr="00E679F5" w:rsidRDefault="003D7C8C" w:rsidP="003D7C8C">
            <w:pPr>
              <w:spacing w:after="45"/>
              <w:rPr>
                <w:sz w:val="20"/>
                <w:szCs w:val="20"/>
                <w:lang w:eastAsia="ru-RU"/>
              </w:rPr>
            </w:pPr>
            <w:r w:rsidRPr="00E679F5">
              <w:rPr>
                <w:b/>
                <w:sz w:val="20"/>
                <w:szCs w:val="20"/>
                <w:lang w:eastAsia="ru-RU"/>
              </w:rPr>
              <w:t>МӨЖ 1</w:t>
            </w:r>
            <w:r w:rsidRPr="00E679F5">
              <w:rPr>
                <w:sz w:val="20"/>
                <w:szCs w:val="20"/>
                <w:lang w:eastAsia="ru-RU"/>
              </w:rPr>
              <w:t xml:space="preserve">.«Әлеуметтік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мета-деректерді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автоматтандырылған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генеративті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жобалау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».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Деректерді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визуализациялаудың автоматтандырылған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технологияларын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талдау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, инновациялық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визуализацияларды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жасау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генеративті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жобалау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әдістерін қолдану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5.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r w:rsidR="00397301" w:rsidRPr="00E679F5">
              <w:rPr>
                <w:sz w:val="20"/>
                <w:szCs w:val="20"/>
              </w:rPr>
              <w:t xml:space="preserve">Коммуникация және әлеуметтік </w:t>
            </w:r>
            <w:proofErr w:type="spellStart"/>
            <w:r w:rsidR="00397301" w:rsidRPr="00E679F5">
              <w:rPr>
                <w:sz w:val="20"/>
                <w:szCs w:val="20"/>
              </w:rPr>
              <w:t>институттар</w:t>
            </w:r>
            <w:proofErr w:type="spellEnd"/>
            <w:r w:rsidR="00397301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5.</w:t>
            </w:r>
            <w:r w:rsidRPr="00E679F5">
              <w:rPr>
                <w:color w:val="FF0000"/>
                <w:sz w:val="20"/>
                <w:szCs w:val="20"/>
              </w:rPr>
              <w:t xml:space="preserve"> </w:t>
            </w:r>
            <w:r w:rsidR="00662512" w:rsidRPr="00E679F5">
              <w:rPr>
                <w:sz w:val="20"/>
                <w:szCs w:val="20"/>
              </w:rPr>
              <w:t xml:space="preserve">Коммуникация және әлеуметтік </w:t>
            </w:r>
            <w:proofErr w:type="spellStart"/>
            <w:r w:rsidR="00662512" w:rsidRPr="00E679F5">
              <w:rPr>
                <w:sz w:val="20"/>
                <w:szCs w:val="20"/>
              </w:rPr>
              <w:t>институттар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60E22" w:rsidRPr="003F2DC5" w:rsidTr="00B07331">
        <w:trPr>
          <w:trHeight w:val="285"/>
        </w:trPr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6D3397">
            <w:pPr>
              <w:spacing w:after="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0509" w:type="dxa"/>
            <w:gridSpan w:val="4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360E22" w:rsidRPr="00397301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6.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97301" w:rsidRPr="00E679F5">
              <w:rPr>
                <w:sz w:val="20"/>
                <w:szCs w:val="20"/>
                <w:lang w:val="kk-KZ"/>
              </w:rPr>
              <w:t xml:space="preserve">Мемлекеттік билік және қоғамдық коммуникация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97301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E679F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6.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97301" w:rsidRPr="00E679F5">
              <w:rPr>
                <w:sz w:val="20"/>
                <w:szCs w:val="20"/>
              </w:rPr>
              <w:t>Бі</w:t>
            </w:r>
            <w:proofErr w:type="gramStart"/>
            <w:r w:rsidR="00397301" w:rsidRPr="00E679F5">
              <w:rPr>
                <w:sz w:val="20"/>
                <w:szCs w:val="20"/>
              </w:rPr>
              <w:t>л</w:t>
            </w:r>
            <w:proofErr w:type="gramEnd"/>
            <w:r w:rsidR="00397301" w:rsidRPr="00E679F5">
              <w:rPr>
                <w:sz w:val="20"/>
                <w:szCs w:val="20"/>
              </w:rPr>
              <w:t>ім</w:t>
            </w:r>
            <w:proofErr w:type="spellEnd"/>
            <w:r w:rsidR="00397301" w:rsidRPr="00E679F5">
              <w:rPr>
                <w:sz w:val="20"/>
                <w:szCs w:val="20"/>
              </w:rPr>
              <w:t xml:space="preserve"> беру жүйесіндегі коммуникациялық </w:t>
            </w:r>
            <w:proofErr w:type="spellStart"/>
            <w:r w:rsidR="00397301" w:rsidRPr="00E679F5">
              <w:rPr>
                <w:sz w:val="20"/>
                <w:szCs w:val="20"/>
              </w:rPr>
              <w:t>процестер</w:t>
            </w:r>
            <w:proofErr w:type="spellEnd"/>
            <w:r w:rsidR="00397301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6.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D440A9" w:rsidRDefault="00D440A9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eastAsia="ru-RU"/>
              </w:rPr>
              <w:t>МОӨЖ 2. МӨЖ</w:t>
            </w:r>
            <w:r w:rsidRPr="00E679F5">
              <w:rPr>
                <w:b/>
                <w:sz w:val="20"/>
                <w:szCs w:val="20"/>
                <w:lang w:val="kk-KZ" w:eastAsia="ru-RU"/>
              </w:rPr>
              <w:t xml:space="preserve"> 2</w:t>
            </w:r>
            <w:r w:rsidR="004F29B5">
              <w:rPr>
                <w:sz w:val="20"/>
                <w:szCs w:val="20"/>
                <w:lang w:eastAsia="ru-RU"/>
              </w:rPr>
              <w:t xml:space="preserve"> </w:t>
            </w:r>
            <w:r w:rsidR="004F29B5">
              <w:rPr>
                <w:sz w:val="20"/>
                <w:szCs w:val="20"/>
                <w:lang w:val="kk-KZ" w:eastAsia="ru-RU"/>
              </w:rPr>
              <w:t>орындау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кеңестер. Әлеуметтік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желілер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және қоғамдық </w:t>
            </w:r>
            <w:proofErr w:type="spellStart"/>
            <w:proofErr w:type="gramStart"/>
            <w:r w:rsidRPr="00E679F5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E679F5">
              <w:rPr>
                <w:sz w:val="20"/>
                <w:szCs w:val="20"/>
                <w:lang w:eastAsia="ru-RU"/>
              </w:rPr>
              <w:t>ікір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қалыптастыру.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Медиа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манипуляция және жалғ</w:t>
            </w:r>
            <w:proofErr w:type="gramStart"/>
            <w:r w:rsidRPr="00E679F5">
              <w:rPr>
                <w:sz w:val="20"/>
                <w:szCs w:val="20"/>
                <w:lang w:eastAsia="ru-RU"/>
              </w:rPr>
              <w:t>ан</w:t>
            </w:r>
            <w:proofErr w:type="gramEnd"/>
            <w:r w:rsidRPr="00E679F5">
              <w:rPr>
                <w:sz w:val="20"/>
                <w:szCs w:val="20"/>
                <w:lang w:eastAsia="ru-RU"/>
              </w:rPr>
              <w:t xml:space="preserve"> ақпарат мәселелері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7.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34BFB" w:rsidRPr="00E679F5">
              <w:rPr>
                <w:sz w:val="20"/>
                <w:szCs w:val="20"/>
              </w:rPr>
              <w:t xml:space="preserve">Ұлттық </w:t>
            </w:r>
            <w:proofErr w:type="spellStart"/>
            <w:r w:rsidR="00E34BFB" w:rsidRPr="00E679F5">
              <w:rPr>
                <w:sz w:val="20"/>
                <w:szCs w:val="20"/>
              </w:rPr>
              <w:t>бірегейлі</w:t>
            </w:r>
            <w:proofErr w:type="gramStart"/>
            <w:r w:rsidR="00E34BFB" w:rsidRPr="00E679F5">
              <w:rPr>
                <w:sz w:val="20"/>
                <w:szCs w:val="20"/>
              </w:rPr>
              <w:t>к</w:t>
            </w:r>
            <w:proofErr w:type="spellEnd"/>
            <w:r w:rsidR="00E34BFB" w:rsidRPr="00E679F5">
              <w:rPr>
                <w:sz w:val="20"/>
                <w:szCs w:val="20"/>
              </w:rPr>
              <w:t xml:space="preserve"> ж</w:t>
            </w:r>
            <w:proofErr w:type="gramEnd"/>
            <w:r w:rsidR="00E34BFB" w:rsidRPr="00E679F5">
              <w:rPr>
                <w:sz w:val="20"/>
                <w:szCs w:val="20"/>
              </w:rPr>
              <w:t xml:space="preserve">әне </w:t>
            </w:r>
            <w:proofErr w:type="spellStart"/>
            <w:r w:rsidR="00E34BFB" w:rsidRPr="00E679F5">
              <w:rPr>
                <w:sz w:val="20"/>
                <w:szCs w:val="20"/>
              </w:rPr>
              <w:t>медиакоммуникация</w:t>
            </w:r>
            <w:proofErr w:type="spellEnd"/>
            <w:r w:rsidR="00E34BFB" w:rsidRPr="00E679F5">
              <w:rPr>
                <w:sz w:val="20"/>
                <w:szCs w:val="20"/>
              </w:rPr>
              <w:t xml:space="preserve"> </w:t>
            </w:r>
            <w:r w:rsidR="00F41AEE"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7.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500EF7" w:rsidRPr="00E679F5">
              <w:rPr>
                <w:sz w:val="20"/>
                <w:szCs w:val="20"/>
              </w:rPr>
              <w:t>Тілдік</w:t>
            </w:r>
            <w:proofErr w:type="spellEnd"/>
            <w:r w:rsidR="00500EF7" w:rsidRPr="00E679F5">
              <w:rPr>
                <w:sz w:val="20"/>
                <w:szCs w:val="20"/>
              </w:rPr>
              <w:t xml:space="preserve"> коммуникация және көпмәдениетті қоғам </w:t>
            </w:r>
            <w:proofErr w:type="gramEnd"/>
          </w:p>
        </w:tc>
        <w:tc>
          <w:tcPr>
            <w:tcW w:w="860" w:type="dxa"/>
            <w:shd w:val="clear" w:color="auto" w:fill="auto"/>
          </w:tcPr>
          <w:p w:rsidR="00360E22" w:rsidRPr="00245F4B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7.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B337F" w:rsidRPr="00E679F5" w:rsidRDefault="00360E22" w:rsidP="004B337F">
            <w:pPr>
              <w:spacing w:after="45"/>
              <w:rPr>
                <w:sz w:val="20"/>
                <w:szCs w:val="20"/>
                <w:lang w:eastAsia="ru-RU"/>
              </w:rPr>
            </w:pPr>
            <w:r w:rsidRPr="00E679F5">
              <w:rPr>
                <w:b/>
                <w:sz w:val="20"/>
                <w:szCs w:val="20"/>
              </w:rPr>
              <w:t xml:space="preserve">  </w:t>
            </w:r>
            <w:r w:rsidR="004B337F" w:rsidRPr="00E679F5">
              <w:rPr>
                <w:b/>
                <w:sz w:val="20"/>
                <w:szCs w:val="20"/>
                <w:lang w:eastAsia="ru-RU"/>
              </w:rPr>
              <w:t>МӨЖ 2.</w:t>
            </w:r>
            <w:r w:rsidR="004B337F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B337F" w:rsidRPr="00E679F5">
              <w:rPr>
                <w:sz w:val="20"/>
                <w:szCs w:val="20"/>
                <w:lang w:eastAsia="ru-RU"/>
              </w:rPr>
              <w:t>Дін</w:t>
            </w:r>
            <w:proofErr w:type="spellEnd"/>
            <w:r w:rsidR="004B337F" w:rsidRPr="00E679F5">
              <w:rPr>
                <w:sz w:val="20"/>
                <w:szCs w:val="20"/>
                <w:lang w:eastAsia="ru-RU"/>
              </w:rPr>
              <w:t xml:space="preserve"> және әлеуметті</w:t>
            </w:r>
            <w:proofErr w:type="gramStart"/>
            <w:r w:rsidR="004B337F" w:rsidRPr="00E679F5">
              <w:rPr>
                <w:sz w:val="20"/>
                <w:szCs w:val="20"/>
                <w:lang w:eastAsia="ru-RU"/>
              </w:rPr>
              <w:t>к</w:t>
            </w:r>
            <w:proofErr w:type="gramEnd"/>
            <w:r w:rsidR="004B337F" w:rsidRPr="00E679F5">
              <w:rPr>
                <w:sz w:val="20"/>
                <w:szCs w:val="20"/>
                <w:lang w:eastAsia="ru-RU"/>
              </w:rPr>
              <w:t xml:space="preserve"> коммуникация</w:t>
            </w:r>
          </w:p>
          <w:p w:rsidR="00360E22" w:rsidRPr="00E679F5" w:rsidRDefault="00360E22" w:rsidP="00B0733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360E22" w:rsidRPr="003F2DC5" w:rsidTr="00B07331">
        <w:tc>
          <w:tcPr>
            <w:tcW w:w="9782" w:type="dxa"/>
            <w:gridSpan w:val="3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8.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00EF7" w:rsidRPr="00E679F5">
              <w:rPr>
                <w:sz w:val="20"/>
                <w:szCs w:val="20"/>
              </w:rPr>
              <w:t>Саяси</w:t>
            </w:r>
            <w:proofErr w:type="spellEnd"/>
            <w:r w:rsidR="00500EF7" w:rsidRPr="00E679F5">
              <w:rPr>
                <w:sz w:val="20"/>
                <w:szCs w:val="20"/>
              </w:rPr>
              <w:t xml:space="preserve"> </w:t>
            </w:r>
            <w:proofErr w:type="spellStart"/>
            <w:r w:rsidR="00500EF7" w:rsidRPr="00E679F5">
              <w:rPr>
                <w:sz w:val="20"/>
                <w:szCs w:val="20"/>
              </w:rPr>
              <w:t>дискурс</w:t>
            </w:r>
            <w:proofErr w:type="spellEnd"/>
            <w:r w:rsidR="00500EF7"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="00500EF7" w:rsidRPr="00E679F5">
              <w:rPr>
                <w:sz w:val="20"/>
                <w:szCs w:val="20"/>
              </w:rPr>
              <w:t>билік</w:t>
            </w:r>
            <w:proofErr w:type="spellEnd"/>
            <w:r w:rsidR="00500EF7" w:rsidRPr="00E679F5">
              <w:rPr>
                <w:sz w:val="20"/>
                <w:szCs w:val="20"/>
              </w:rPr>
              <w:t xml:space="preserve"> </w:t>
            </w:r>
            <w:proofErr w:type="spellStart"/>
            <w:r w:rsidR="00500EF7" w:rsidRPr="00E679F5">
              <w:rPr>
                <w:sz w:val="20"/>
                <w:szCs w:val="20"/>
              </w:rPr>
              <w:t>коммуникациясы</w:t>
            </w:r>
            <w:proofErr w:type="spellEnd"/>
            <w:r w:rsidR="00500EF7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8D58F2" w:rsidRDefault="008D58F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8D58F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8.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C6F2E" w:rsidRPr="00E679F5">
              <w:rPr>
                <w:sz w:val="20"/>
                <w:szCs w:val="20"/>
              </w:rPr>
              <w:t>Саяси</w:t>
            </w:r>
            <w:proofErr w:type="spellEnd"/>
            <w:r w:rsidR="006C6F2E" w:rsidRPr="00E679F5">
              <w:rPr>
                <w:sz w:val="20"/>
                <w:szCs w:val="20"/>
              </w:rPr>
              <w:t xml:space="preserve"> </w:t>
            </w:r>
            <w:proofErr w:type="spellStart"/>
            <w:r w:rsidR="006C6F2E" w:rsidRPr="00E679F5">
              <w:rPr>
                <w:sz w:val="20"/>
                <w:szCs w:val="20"/>
              </w:rPr>
              <w:t>дискурс</w:t>
            </w:r>
            <w:proofErr w:type="spellEnd"/>
            <w:r w:rsidR="006C6F2E"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="006C6F2E" w:rsidRPr="00E679F5">
              <w:rPr>
                <w:sz w:val="20"/>
                <w:szCs w:val="20"/>
              </w:rPr>
              <w:t>билік</w:t>
            </w:r>
            <w:proofErr w:type="spellEnd"/>
            <w:r w:rsidR="006C6F2E" w:rsidRPr="00E679F5">
              <w:rPr>
                <w:sz w:val="20"/>
                <w:szCs w:val="20"/>
              </w:rPr>
              <w:t xml:space="preserve"> </w:t>
            </w:r>
            <w:proofErr w:type="spellStart"/>
            <w:r w:rsidR="006C6F2E" w:rsidRPr="00E679F5">
              <w:rPr>
                <w:sz w:val="20"/>
                <w:szCs w:val="20"/>
              </w:rPr>
              <w:t>коммуникациясы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:rsidR="00360E22" w:rsidRPr="008D58F2" w:rsidRDefault="008D58F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8D58F2" w:rsidRDefault="008D58F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4B337F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 8.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679F5" w:rsidRPr="00E679F5" w:rsidRDefault="00D440A9" w:rsidP="00D440A9">
            <w:pPr>
              <w:spacing w:after="45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E679F5" w:rsidRPr="00E679F5">
              <w:rPr>
                <w:b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E679F5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E22" w:rsidRPr="00500EF7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9.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00EF7" w:rsidRPr="00E679F5">
              <w:rPr>
                <w:sz w:val="20"/>
                <w:szCs w:val="20"/>
                <w:lang w:val="kk-KZ"/>
              </w:rPr>
              <w:t xml:space="preserve">Жарнама және PR: тілдік және мәдени ерекшеліктер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500EF7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9.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00EF7" w:rsidRPr="00E679F5">
              <w:rPr>
                <w:sz w:val="20"/>
                <w:szCs w:val="20"/>
              </w:rPr>
              <w:t>Кө</w:t>
            </w:r>
            <w:proofErr w:type="gramStart"/>
            <w:r w:rsidR="00500EF7" w:rsidRPr="00E679F5">
              <w:rPr>
                <w:sz w:val="20"/>
                <w:szCs w:val="20"/>
              </w:rPr>
              <w:t>пт</w:t>
            </w:r>
            <w:proofErr w:type="gramEnd"/>
            <w:r w:rsidR="00500EF7" w:rsidRPr="00E679F5">
              <w:rPr>
                <w:sz w:val="20"/>
                <w:szCs w:val="20"/>
              </w:rPr>
              <w:t xml:space="preserve">ілділік және коммуникация </w:t>
            </w:r>
            <w:proofErr w:type="spellStart"/>
            <w:r w:rsidR="00500EF7" w:rsidRPr="00E679F5">
              <w:rPr>
                <w:sz w:val="20"/>
                <w:szCs w:val="20"/>
              </w:rPr>
              <w:t>проблемалары</w:t>
            </w:r>
            <w:proofErr w:type="spellEnd"/>
            <w:r w:rsidR="00500EF7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8A31F7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8A31F7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9.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8A31F7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4270CC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10.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70CC" w:rsidRPr="00E679F5">
              <w:rPr>
                <w:sz w:val="20"/>
                <w:szCs w:val="20"/>
                <w:lang w:val="kk-KZ"/>
              </w:rPr>
              <w:t xml:space="preserve">Киберқауіпсіздік және дербес деректерді қорғау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4270CC" w:rsidTr="00B07331">
        <w:tc>
          <w:tcPr>
            <w:tcW w:w="1135" w:type="dxa"/>
            <w:vMerge/>
            <w:shd w:val="clear" w:color="auto" w:fill="auto"/>
          </w:tcPr>
          <w:p w:rsidR="00360E22" w:rsidRPr="004270CC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СС 10.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70CC" w:rsidRPr="00E679F5">
              <w:rPr>
                <w:sz w:val="20"/>
                <w:szCs w:val="20"/>
                <w:lang w:val="kk-KZ"/>
              </w:rPr>
              <w:t xml:space="preserve">Ақпараттық соғыстар және олардың қоғамға әсері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4270CC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10.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D440A9" w:rsidRDefault="00817BA6" w:rsidP="00D440A9">
            <w:pPr>
              <w:spacing w:after="45"/>
              <w:rPr>
                <w:sz w:val="20"/>
                <w:szCs w:val="20"/>
                <w:lang w:eastAsia="ru-RU"/>
              </w:rPr>
            </w:pPr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r w:rsidR="00D440A9">
              <w:rPr>
                <w:b/>
                <w:sz w:val="20"/>
                <w:szCs w:val="20"/>
                <w:lang w:eastAsia="ru-RU"/>
              </w:rPr>
              <w:t xml:space="preserve">МОӨЖ </w:t>
            </w:r>
            <w:r w:rsidR="00D440A9">
              <w:rPr>
                <w:b/>
                <w:sz w:val="20"/>
                <w:szCs w:val="20"/>
                <w:lang w:val="kk-KZ" w:eastAsia="ru-RU"/>
              </w:rPr>
              <w:t>3</w:t>
            </w:r>
            <w:r w:rsidR="00D440A9" w:rsidRPr="00E679F5">
              <w:rPr>
                <w:b/>
                <w:sz w:val="20"/>
                <w:szCs w:val="20"/>
                <w:lang w:eastAsia="ru-RU"/>
              </w:rPr>
              <w:t>. МӨЖ</w:t>
            </w:r>
            <w:r w:rsidR="00D440A9" w:rsidRPr="00E679F5">
              <w:rPr>
                <w:b/>
                <w:sz w:val="20"/>
                <w:szCs w:val="20"/>
                <w:lang w:val="kk-KZ" w:eastAsia="ru-RU"/>
              </w:rPr>
              <w:t xml:space="preserve"> 3</w:t>
            </w:r>
            <w:r w:rsidR="00D440A9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орындау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 кеңесте</w:t>
            </w:r>
            <w:r w:rsidR="00D440A9" w:rsidRPr="00E679F5">
              <w:rPr>
                <w:sz w:val="20"/>
                <w:szCs w:val="20"/>
                <w:lang w:val="kk-KZ" w:eastAsia="ru-RU"/>
              </w:rPr>
              <w:t>р.</w:t>
            </w:r>
            <w:r w:rsidR="00D440A9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Эмоционалды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деректерді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визуализациялау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: мәліметтердің эмоционалдық құрамдас бөлігін беру үшін визуализация мүмкіндіктерін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зерттеу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, ақпаратты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эмоционалды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интерпретациялау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 үші</w:t>
            </w:r>
            <w:proofErr w:type="gramStart"/>
            <w:r w:rsidR="00D440A9" w:rsidRPr="00E679F5">
              <w:rPr>
                <w:sz w:val="20"/>
                <w:szCs w:val="20"/>
                <w:lang w:eastAsia="ru-RU"/>
              </w:rPr>
              <w:t>н</w:t>
            </w:r>
            <w:proofErr w:type="gramEnd"/>
            <w:r w:rsidR="00D440A9" w:rsidRPr="00E679F5">
              <w:rPr>
                <w:sz w:val="20"/>
                <w:szCs w:val="20"/>
                <w:lang w:eastAsia="ru-RU"/>
              </w:rPr>
              <w:t xml:space="preserve"> көрнекі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форматтарды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 xml:space="preserve"> құру, </w:t>
            </w:r>
            <w:proofErr w:type="spellStart"/>
            <w:r w:rsidR="00D440A9" w:rsidRPr="00E679F5">
              <w:rPr>
                <w:sz w:val="20"/>
                <w:szCs w:val="20"/>
                <w:lang w:eastAsia="ru-RU"/>
              </w:rPr>
              <w:t>жобалау</w:t>
            </w:r>
            <w:proofErr w:type="spellEnd"/>
            <w:r w:rsidR="00D440A9" w:rsidRPr="00E679F5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0509" w:type="dxa"/>
            <w:gridSpan w:val="4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МОДУЛЬ 3</w:t>
            </w:r>
            <w:r w:rsidRPr="00E679F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11.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22AD" w:rsidRPr="00E679F5">
              <w:rPr>
                <w:sz w:val="20"/>
                <w:szCs w:val="20"/>
              </w:rPr>
              <w:t xml:space="preserve">Дезинформация және </w:t>
            </w:r>
            <w:proofErr w:type="spellStart"/>
            <w:r w:rsidR="00A722AD" w:rsidRPr="00E679F5">
              <w:rPr>
                <w:sz w:val="20"/>
                <w:szCs w:val="20"/>
              </w:rPr>
              <w:t>фактчекинг</w:t>
            </w:r>
            <w:proofErr w:type="spellEnd"/>
            <w:r w:rsidR="00A722AD" w:rsidRPr="00E679F5">
              <w:rPr>
                <w:sz w:val="20"/>
                <w:szCs w:val="20"/>
              </w:rPr>
              <w:t xml:space="preserve"> құралдары </w:t>
            </w:r>
          </w:p>
        </w:tc>
        <w:tc>
          <w:tcPr>
            <w:tcW w:w="860" w:type="dxa"/>
            <w:shd w:val="clear" w:color="auto" w:fill="auto"/>
          </w:tcPr>
          <w:p w:rsidR="00360E22" w:rsidRPr="008A31F7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60E22" w:rsidRPr="008A31F7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360E22" w:rsidRPr="00A722AD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11.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22AD" w:rsidRPr="00E679F5">
              <w:rPr>
                <w:sz w:val="20"/>
                <w:szCs w:val="20"/>
                <w:lang w:val="kk-KZ"/>
              </w:rPr>
              <w:t xml:space="preserve">Ғылыми зерттеулердегі деректерді визуализациялау: ғылыми жұмыста визуализацияны қолдануды талқылау, </w:t>
            </w:r>
            <w:proofErr w:type="gramStart"/>
            <w:r w:rsidR="00A722AD" w:rsidRPr="00E679F5">
              <w:rPr>
                <w:sz w:val="20"/>
                <w:szCs w:val="20"/>
                <w:lang w:val="kk-KZ"/>
              </w:rPr>
              <w:t>к</w:t>
            </w:r>
            <w:proofErr w:type="gramEnd"/>
            <w:r w:rsidR="00A722AD" w:rsidRPr="00E679F5">
              <w:rPr>
                <w:sz w:val="20"/>
                <w:szCs w:val="20"/>
                <w:lang w:val="kk-KZ"/>
              </w:rPr>
              <w:t xml:space="preserve">үрделі модельдер мен эксперимент нәтижелерін зерттеу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8A31F7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60E22" w:rsidRPr="00E679F5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60E22" w:rsidRPr="008E77AF" w:rsidTr="00B07331">
        <w:tc>
          <w:tcPr>
            <w:tcW w:w="1135" w:type="dxa"/>
            <w:vMerge/>
            <w:shd w:val="clear" w:color="auto" w:fill="auto"/>
          </w:tcPr>
          <w:p w:rsidR="00360E22" w:rsidRPr="00A722AD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8E77AF" w:rsidP="008E77AF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E679F5">
              <w:rPr>
                <w:b/>
                <w:sz w:val="20"/>
                <w:szCs w:val="20"/>
                <w:lang w:val="kk-KZ" w:eastAsia="ru-RU"/>
              </w:rPr>
              <w:t>МӨЖ 3.</w:t>
            </w:r>
            <w:r w:rsidRPr="00E679F5">
              <w:rPr>
                <w:sz w:val="20"/>
                <w:szCs w:val="20"/>
                <w:lang w:val="kk-KZ" w:eastAsia="ru-RU"/>
              </w:rPr>
              <w:t xml:space="preserve"> «Автоматтандырылған жаңалықтар роботтарына талдау жүргізу». Жасанды интеллект пен үлкен көлемдегі мәліметтерді өңдеу алгоритмдерін пайдалана отырып, автоматтандырылған жаңалықтар генерациялау технологиясын құру.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245F4B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12.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722AD" w:rsidRPr="00E679F5">
              <w:rPr>
                <w:sz w:val="20"/>
                <w:szCs w:val="20"/>
              </w:rPr>
              <w:t>Корпоративті</w:t>
            </w:r>
            <w:proofErr w:type="gramStart"/>
            <w:r w:rsidR="00A722AD" w:rsidRPr="00E679F5">
              <w:rPr>
                <w:sz w:val="20"/>
                <w:szCs w:val="20"/>
              </w:rPr>
              <w:t>к</w:t>
            </w:r>
            <w:proofErr w:type="spellEnd"/>
            <w:proofErr w:type="gramEnd"/>
            <w:r w:rsidR="00A722AD" w:rsidRPr="00E679F5">
              <w:rPr>
                <w:sz w:val="20"/>
                <w:szCs w:val="20"/>
              </w:rPr>
              <w:t xml:space="preserve"> және ұйымдық коммуникация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12.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22AD" w:rsidRPr="00E679F5">
              <w:rPr>
                <w:sz w:val="20"/>
                <w:szCs w:val="20"/>
              </w:rPr>
              <w:t xml:space="preserve">Компания </w:t>
            </w:r>
            <w:proofErr w:type="spellStart"/>
            <w:r w:rsidR="00A722AD" w:rsidRPr="00E679F5">
              <w:rPr>
                <w:sz w:val="20"/>
                <w:szCs w:val="20"/>
              </w:rPr>
              <w:t>имиджі</w:t>
            </w:r>
            <w:proofErr w:type="spellEnd"/>
            <w:r w:rsidR="00A722AD"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="00A722AD" w:rsidRPr="00E679F5">
              <w:rPr>
                <w:sz w:val="20"/>
                <w:szCs w:val="20"/>
              </w:rPr>
              <w:t>корпоративті</w:t>
            </w:r>
            <w:proofErr w:type="gramStart"/>
            <w:r w:rsidR="00A722AD" w:rsidRPr="00E679F5">
              <w:rPr>
                <w:sz w:val="20"/>
                <w:szCs w:val="20"/>
              </w:rPr>
              <w:t>к</w:t>
            </w:r>
            <w:proofErr w:type="spellEnd"/>
            <w:proofErr w:type="gramEnd"/>
            <w:r w:rsidR="00A722AD" w:rsidRPr="00E679F5">
              <w:rPr>
                <w:sz w:val="20"/>
                <w:szCs w:val="20"/>
              </w:rPr>
              <w:t xml:space="preserve"> коммуникация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З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12.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E77AF" w:rsidRPr="00E679F5" w:rsidRDefault="008E77AF" w:rsidP="008E77AF">
            <w:pPr>
              <w:spacing w:after="45"/>
              <w:rPr>
                <w:sz w:val="20"/>
                <w:szCs w:val="20"/>
                <w:lang w:eastAsia="ru-RU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МОӨЖ</w:t>
            </w:r>
            <w:r w:rsidR="002713E7"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440A9">
              <w:rPr>
                <w:b/>
                <w:sz w:val="20"/>
                <w:szCs w:val="20"/>
                <w:lang w:val="kk-KZ" w:eastAsia="ru-RU"/>
              </w:rPr>
              <w:t>4.</w:t>
            </w:r>
            <w:r w:rsidRPr="00E679F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679F5">
              <w:rPr>
                <w:b/>
                <w:sz w:val="20"/>
                <w:szCs w:val="20"/>
                <w:lang w:eastAsia="ru-RU"/>
              </w:rPr>
              <w:t xml:space="preserve">МӨЖ </w:t>
            </w:r>
            <w:r w:rsidRPr="00E679F5">
              <w:rPr>
                <w:b/>
                <w:sz w:val="20"/>
                <w:szCs w:val="20"/>
                <w:lang w:val="kk-KZ" w:eastAsia="ru-RU"/>
              </w:rPr>
              <w:t>4</w:t>
            </w:r>
            <w:r w:rsidRPr="00E679F5">
              <w:rPr>
                <w:sz w:val="20"/>
                <w:szCs w:val="20"/>
                <w:lang w:val="kk-KZ" w:eastAsia="ru-RU"/>
              </w:rPr>
              <w:t xml:space="preserve"> </w:t>
            </w:r>
            <w:r w:rsidR="00D440A9">
              <w:rPr>
                <w:sz w:val="20"/>
                <w:szCs w:val="20"/>
                <w:lang w:val="kk-KZ" w:eastAsia="ru-RU"/>
              </w:rPr>
              <w:t xml:space="preserve">орындау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кеңестер.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Виртуалды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шындық және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деректерді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: </w:t>
            </w:r>
            <w:proofErr w:type="gramStart"/>
            <w:r w:rsidRPr="00E679F5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E679F5">
              <w:rPr>
                <w:sz w:val="20"/>
                <w:szCs w:val="20"/>
                <w:lang w:eastAsia="ru-RU"/>
              </w:rPr>
              <w:t xml:space="preserve">үрделі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деректер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модельдерді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визуализациялау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виртуалды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және толықтырылған шындық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технологияларын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пайдалануды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талдау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>.</w:t>
            </w:r>
          </w:p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AF62D6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13.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22AD" w:rsidRPr="00E679F5">
              <w:rPr>
                <w:sz w:val="20"/>
                <w:szCs w:val="20"/>
              </w:rPr>
              <w:t xml:space="preserve">Дағдарыс </w:t>
            </w:r>
            <w:proofErr w:type="spellStart"/>
            <w:r w:rsidR="00A722AD" w:rsidRPr="00E679F5">
              <w:rPr>
                <w:sz w:val="20"/>
                <w:szCs w:val="20"/>
              </w:rPr>
              <w:t>коммуникациясы</w:t>
            </w:r>
            <w:proofErr w:type="spellEnd"/>
            <w:r w:rsidR="00A722AD" w:rsidRPr="00E679F5">
              <w:rPr>
                <w:sz w:val="20"/>
                <w:szCs w:val="20"/>
              </w:rPr>
              <w:t xml:space="preserve"> және </w:t>
            </w:r>
            <w:proofErr w:type="spellStart"/>
            <w:r w:rsidR="00A722AD" w:rsidRPr="00E679F5">
              <w:rPr>
                <w:sz w:val="20"/>
                <w:szCs w:val="20"/>
              </w:rPr>
              <w:t>антикризисті</w:t>
            </w:r>
            <w:proofErr w:type="gramStart"/>
            <w:r w:rsidR="00A722AD" w:rsidRPr="00E679F5">
              <w:rPr>
                <w:sz w:val="20"/>
                <w:szCs w:val="20"/>
              </w:rPr>
              <w:t>к</w:t>
            </w:r>
            <w:proofErr w:type="spellEnd"/>
            <w:proofErr w:type="gramEnd"/>
            <w:r w:rsidR="00A722AD" w:rsidRPr="00E679F5">
              <w:rPr>
                <w:sz w:val="20"/>
                <w:szCs w:val="20"/>
              </w:rPr>
              <w:t xml:space="preserve"> менеджмент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AF62D6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13.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722AD" w:rsidRPr="00E679F5">
              <w:rPr>
                <w:sz w:val="20"/>
                <w:szCs w:val="20"/>
              </w:rPr>
              <w:t>Іскерлік</w:t>
            </w:r>
            <w:proofErr w:type="spellEnd"/>
            <w:r w:rsidR="00A722AD" w:rsidRPr="00E679F5">
              <w:rPr>
                <w:sz w:val="20"/>
                <w:szCs w:val="20"/>
              </w:rPr>
              <w:t xml:space="preserve"> коммуникациядағы мәдени </w:t>
            </w:r>
            <w:proofErr w:type="spellStart"/>
            <w:r w:rsidR="00A722AD" w:rsidRPr="00E679F5">
              <w:rPr>
                <w:sz w:val="20"/>
                <w:szCs w:val="20"/>
              </w:rPr>
              <w:t>факторлар</w:t>
            </w:r>
            <w:proofErr w:type="spellEnd"/>
            <w:r w:rsidR="00A722AD" w:rsidRPr="00E679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AF62D6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ЗС</w:t>
            </w:r>
            <w:r w:rsidRPr="00E679F5">
              <w:rPr>
                <w:b/>
                <w:sz w:val="20"/>
                <w:szCs w:val="20"/>
              </w:rPr>
              <w:t xml:space="preserve"> 13.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AF62D6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DF3981" w:rsidP="002713E7">
            <w:pPr>
              <w:spacing w:after="45"/>
              <w:rPr>
                <w:sz w:val="20"/>
                <w:szCs w:val="20"/>
                <w:lang w:val="kk-KZ" w:eastAsia="ru-RU"/>
              </w:rPr>
            </w:pPr>
            <w:r w:rsidRPr="00E679F5">
              <w:rPr>
                <w:b/>
                <w:sz w:val="20"/>
                <w:szCs w:val="20"/>
                <w:lang w:eastAsia="ru-RU"/>
              </w:rPr>
              <w:t>МӨЖ 4.</w:t>
            </w:r>
            <w:r w:rsidRPr="00E679F5">
              <w:rPr>
                <w:sz w:val="20"/>
                <w:szCs w:val="20"/>
                <w:lang w:eastAsia="ru-RU"/>
              </w:rPr>
              <w:t xml:space="preserve"> «Азаматтық журналистика </w:t>
            </w:r>
            <w:proofErr w:type="spellStart"/>
            <w:r w:rsidRPr="00E679F5">
              <w:rPr>
                <w:sz w:val="20"/>
                <w:szCs w:val="20"/>
                <w:lang w:eastAsia="ru-RU"/>
              </w:rPr>
              <w:t>платформасы</w:t>
            </w:r>
            <w:proofErr w:type="spellEnd"/>
            <w:r w:rsidRPr="00E679F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14.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722AD" w:rsidRPr="00E679F5">
              <w:rPr>
                <w:sz w:val="20"/>
                <w:szCs w:val="20"/>
              </w:rPr>
              <w:t>Корпоративтік</w:t>
            </w:r>
            <w:proofErr w:type="spellEnd"/>
            <w:r w:rsidR="00A722AD" w:rsidRPr="00E679F5">
              <w:rPr>
                <w:sz w:val="20"/>
                <w:szCs w:val="20"/>
              </w:rPr>
              <w:t xml:space="preserve"> әлеуметтік </w:t>
            </w:r>
            <w:proofErr w:type="spellStart"/>
            <w:r w:rsidR="00A722AD" w:rsidRPr="00E679F5">
              <w:rPr>
                <w:sz w:val="20"/>
                <w:szCs w:val="20"/>
              </w:rPr>
              <w:t>жауапкершілі</w:t>
            </w:r>
            <w:proofErr w:type="gramStart"/>
            <w:r w:rsidR="00A722AD" w:rsidRPr="00E679F5">
              <w:rPr>
                <w:sz w:val="20"/>
                <w:szCs w:val="20"/>
              </w:rPr>
              <w:t>к</w:t>
            </w:r>
            <w:proofErr w:type="spellEnd"/>
            <w:proofErr w:type="gramEnd"/>
            <w:r w:rsidR="00A722AD" w:rsidRPr="00E679F5">
              <w:rPr>
                <w:sz w:val="20"/>
                <w:szCs w:val="20"/>
              </w:rPr>
              <w:t xml:space="preserve"> және коммуникация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14.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722AD" w:rsidRPr="00E679F5">
              <w:rPr>
                <w:sz w:val="20"/>
                <w:szCs w:val="20"/>
              </w:rPr>
              <w:t>Жасанды</w:t>
            </w:r>
            <w:proofErr w:type="spellEnd"/>
            <w:r w:rsidR="00A722AD" w:rsidRPr="00E679F5">
              <w:rPr>
                <w:sz w:val="20"/>
                <w:szCs w:val="20"/>
              </w:rPr>
              <w:t xml:space="preserve"> </w:t>
            </w:r>
            <w:proofErr w:type="gramStart"/>
            <w:r w:rsidR="00A722AD" w:rsidRPr="00E679F5">
              <w:rPr>
                <w:sz w:val="20"/>
                <w:szCs w:val="20"/>
              </w:rPr>
              <w:t>интеллект ж</w:t>
            </w:r>
            <w:proofErr w:type="gramEnd"/>
            <w:r w:rsidR="00A722AD" w:rsidRPr="00E679F5">
              <w:rPr>
                <w:sz w:val="20"/>
                <w:szCs w:val="20"/>
              </w:rPr>
              <w:t xml:space="preserve">әне болашақ коммуникация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</w:rPr>
              <w:t>З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14.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БӨЗ</w:t>
            </w:r>
            <w:r w:rsidRPr="00E679F5">
              <w:rPr>
                <w:b/>
                <w:sz w:val="20"/>
                <w:szCs w:val="20"/>
              </w:rPr>
              <w:t xml:space="preserve"> </w:t>
            </w:r>
            <w:r w:rsidRPr="00E679F5">
              <w:rPr>
                <w:b/>
                <w:sz w:val="20"/>
                <w:szCs w:val="20"/>
                <w:lang w:val="kk-KZ"/>
              </w:rPr>
              <w:t>5</w:t>
            </w:r>
            <w:r w:rsidRPr="00E679F5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3F2DC5" w:rsidTr="00B07331">
        <w:tc>
          <w:tcPr>
            <w:tcW w:w="1135" w:type="dxa"/>
            <w:vMerge w:val="restart"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679F5">
              <w:rPr>
                <w:b/>
                <w:sz w:val="20"/>
                <w:szCs w:val="20"/>
              </w:rPr>
              <w:t>15.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22AD" w:rsidRPr="00E679F5">
              <w:rPr>
                <w:sz w:val="20"/>
                <w:szCs w:val="20"/>
              </w:rPr>
              <w:t xml:space="preserve">Әлеуметтік коммуникациядағы </w:t>
            </w:r>
            <w:proofErr w:type="spellStart"/>
            <w:r w:rsidR="00A722AD" w:rsidRPr="00E679F5">
              <w:rPr>
                <w:sz w:val="20"/>
                <w:szCs w:val="20"/>
              </w:rPr>
              <w:t>инновациялар</w:t>
            </w:r>
            <w:proofErr w:type="spellEnd"/>
            <w:r w:rsidR="00A722AD" w:rsidRPr="00E679F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60E22" w:rsidRPr="00D7705F" w:rsidTr="00B07331">
        <w:tc>
          <w:tcPr>
            <w:tcW w:w="1135" w:type="dxa"/>
            <w:vMerge/>
            <w:shd w:val="clear" w:color="auto" w:fill="auto"/>
          </w:tcPr>
          <w:p w:rsidR="00360E22" w:rsidRPr="003F2DC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</w:rPr>
              <w:t>С</w:t>
            </w:r>
            <w:r w:rsidRPr="00E679F5">
              <w:rPr>
                <w:b/>
                <w:sz w:val="20"/>
                <w:szCs w:val="20"/>
                <w:lang w:val="kk-KZ"/>
              </w:rPr>
              <w:t>С</w:t>
            </w:r>
            <w:r w:rsidRPr="00E679F5">
              <w:rPr>
                <w:b/>
                <w:sz w:val="20"/>
                <w:szCs w:val="20"/>
              </w:rPr>
              <w:t xml:space="preserve"> 15.</w:t>
            </w:r>
            <w:r w:rsidRPr="00E679F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735C" w:rsidRPr="00E679F5">
              <w:rPr>
                <w:sz w:val="20"/>
                <w:szCs w:val="20"/>
                <w:lang w:val="kk-KZ"/>
              </w:rPr>
              <w:t xml:space="preserve">Виртуалды және кеңейтілген шындықтың әлеуметтік әсері </w:t>
            </w:r>
          </w:p>
        </w:tc>
        <w:tc>
          <w:tcPr>
            <w:tcW w:w="860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E679F5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0E22" w:rsidRPr="00D440A9" w:rsidTr="00B07331">
        <w:tc>
          <w:tcPr>
            <w:tcW w:w="1135" w:type="dxa"/>
            <w:vMerge/>
            <w:shd w:val="clear" w:color="auto" w:fill="auto"/>
          </w:tcPr>
          <w:p w:rsidR="00360E22" w:rsidRPr="00D7705F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60E22" w:rsidRPr="00D440A9" w:rsidRDefault="00D440A9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МОӨЖ 5-6. Емтиханға дайындық</w:t>
            </w:r>
          </w:p>
        </w:tc>
        <w:tc>
          <w:tcPr>
            <w:tcW w:w="860" w:type="dxa"/>
            <w:shd w:val="clear" w:color="auto" w:fill="auto"/>
          </w:tcPr>
          <w:p w:rsidR="00360E22" w:rsidRPr="00D440A9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360E22" w:rsidRPr="00D440A9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60E22" w:rsidRPr="00D440A9" w:rsidTr="00B07331">
        <w:tc>
          <w:tcPr>
            <w:tcW w:w="9782" w:type="dxa"/>
            <w:gridSpan w:val="3"/>
          </w:tcPr>
          <w:p w:rsidR="00360E22" w:rsidRPr="00D440A9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:rsidR="00360E22" w:rsidRPr="00D440A9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40A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E22" w:rsidRPr="00D440A9" w:rsidTr="00B07331">
        <w:tc>
          <w:tcPr>
            <w:tcW w:w="9782" w:type="dxa"/>
            <w:gridSpan w:val="3"/>
            <w:shd w:val="clear" w:color="auto" w:fill="FFFFFF" w:themeFill="background1"/>
          </w:tcPr>
          <w:p w:rsidR="00360E22" w:rsidRPr="00D440A9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D440A9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E679F5">
              <w:rPr>
                <w:b/>
                <w:sz w:val="20"/>
                <w:szCs w:val="20"/>
                <w:lang w:val="kk-KZ"/>
              </w:rPr>
              <w:t>емтиха</w:t>
            </w:r>
            <w:r w:rsidRPr="00D440A9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360E22" w:rsidRPr="00D440A9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40A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E22" w:rsidRPr="00D440A9" w:rsidTr="00B07331">
        <w:tc>
          <w:tcPr>
            <w:tcW w:w="9782" w:type="dxa"/>
            <w:gridSpan w:val="3"/>
            <w:shd w:val="clear" w:color="auto" w:fill="FFFFFF" w:themeFill="background1"/>
          </w:tcPr>
          <w:p w:rsidR="00360E22" w:rsidRPr="00D440A9" w:rsidRDefault="00360E22" w:rsidP="00B073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679F5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360E22" w:rsidRPr="00D440A9" w:rsidRDefault="00360E22" w:rsidP="00B073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440A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360E22" w:rsidRDefault="00360E22" w:rsidP="003C6B5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D440A9">
        <w:rPr>
          <w:b/>
          <w:sz w:val="20"/>
          <w:szCs w:val="20"/>
          <w:lang w:val="kk-KZ"/>
        </w:rPr>
        <w:t xml:space="preserve"> </w:t>
      </w: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D440A9">
        <w:rPr>
          <w:b/>
          <w:sz w:val="20"/>
          <w:szCs w:val="20"/>
          <w:lang w:val="kk-KZ"/>
        </w:rPr>
        <w:t xml:space="preserve">Декан  </w:t>
      </w:r>
      <w:r w:rsidRPr="00E925A5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Қ. Әуесбайұлы</w:t>
      </w:r>
      <w:r w:rsidRPr="00E925A5">
        <w:rPr>
          <w:b/>
          <w:sz w:val="20"/>
          <w:szCs w:val="20"/>
        </w:rPr>
        <w:t xml:space="preserve">      </w:t>
      </w:r>
    </w:p>
    <w:p w:rsidR="003C6B55" w:rsidRPr="00E925A5" w:rsidRDefault="003C6B55" w:rsidP="003C6B55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    </w:t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</w:r>
      <w:r w:rsidRPr="00E925A5">
        <w:rPr>
          <w:b/>
          <w:lang w:val="kk-KZ"/>
        </w:rPr>
        <w:tab/>
        <w:t xml:space="preserve">        </w:t>
      </w:r>
    </w:p>
    <w:p w:rsidR="003C6B55" w:rsidRPr="00E925A5" w:rsidRDefault="003C6B55" w:rsidP="003C6B55">
      <w:pPr>
        <w:pStyle w:val="af2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Oқыту және білім беру сапасы бойынша</w:t>
      </w:r>
    </w:p>
    <w:p w:rsidR="003C6B55" w:rsidRPr="00E925A5" w:rsidRDefault="003C6B55" w:rsidP="003C6B55">
      <w:pPr>
        <w:pStyle w:val="af2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Академиялық комитетінің төрағасы                                                         М. О. Негізбаева</w:t>
      </w:r>
    </w:p>
    <w:p w:rsidR="003C6B55" w:rsidRPr="00E925A5" w:rsidRDefault="003C6B55" w:rsidP="003C6B55">
      <w:pPr>
        <w:pStyle w:val="af2"/>
        <w:rPr>
          <w:b/>
          <w:sz w:val="20"/>
          <w:szCs w:val="20"/>
          <w:lang w:val="kk-KZ"/>
        </w:rPr>
      </w:pP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</w:rPr>
        <w:t xml:space="preserve">                                                                 </w:t>
      </w: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Кафедра меңгерушісі                                                                                     Ә. Б. Әлжанова</w:t>
      </w: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  <w:t xml:space="preserve">               </w:t>
      </w:r>
    </w:p>
    <w:p w:rsidR="003C6B55" w:rsidRPr="00E925A5" w:rsidRDefault="003C6B55" w:rsidP="003C6B55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Дәріскер                                                                                                            Г. С. Өзбекова </w:t>
      </w:r>
    </w:p>
    <w:p w:rsidR="003C6B55" w:rsidRDefault="003C6B55" w:rsidP="003C6B55">
      <w:pPr>
        <w:rPr>
          <w:sz w:val="20"/>
          <w:szCs w:val="20"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3C6B55" w:rsidRPr="007B57DC" w:rsidRDefault="003C6B55" w:rsidP="003C6B5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Cs/>
          <w:sz w:val="20"/>
          <w:szCs w:val="20"/>
          <w:lang w:val="kk-KZ"/>
        </w:rPr>
        <w:t xml:space="preserve">«Әлеуметтік коммуникация және қоғам» пәнінің рубрикаторы </w:t>
      </w:r>
      <w:r w:rsidRPr="007B57DC">
        <w:rPr>
          <w:rStyle w:val="normaltextrun"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3C6B55" w:rsidRPr="00F76949" w:rsidRDefault="003C6B55" w:rsidP="003C6B5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6"/>
        <w:gridCol w:w="2012"/>
        <w:gridCol w:w="1738"/>
        <w:gridCol w:w="1715"/>
        <w:gridCol w:w="2190"/>
      </w:tblGrid>
      <w:tr w:rsidR="003C6B55" w:rsidRPr="00F76949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7A466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Cs/>
                <w:color w:val="000000"/>
                <w:sz w:val="20"/>
                <w:szCs w:val="20"/>
              </w:rPr>
              <w:t> </w:t>
            </w:r>
          </w:p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BF4583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BF4583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6B55" w:rsidRPr="00BF4583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3C6B55" w:rsidRPr="00A55960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75375A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үсіну/меңгеруі</w:t>
            </w:r>
          </w:p>
          <w:p w:rsidR="003C6B55" w:rsidRPr="00E11E5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E11E5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DE6134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DE6134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8A55B3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3C6B55" w:rsidRPr="00D440A9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75375A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3C6B55" w:rsidRPr="00E11E5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3C6B55" w:rsidRPr="00E11E5F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3C6B55" w:rsidRPr="004A20F0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3C6B55" w:rsidRPr="00D440A9" w:rsidTr="004F29B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753A95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3C6B55" w:rsidRPr="000113D9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4A20F0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F76949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903654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B55" w:rsidRPr="005A3A91" w:rsidRDefault="003C6B55" w:rsidP="004F29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3C6B55" w:rsidRDefault="003C6B55" w:rsidP="003C6B55">
      <w:pPr>
        <w:tabs>
          <w:tab w:val="left" w:pos="1276"/>
        </w:tabs>
        <w:rPr>
          <w:b/>
          <w:lang w:val="kk-KZ"/>
        </w:rPr>
      </w:pPr>
    </w:p>
    <w:p w:rsidR="003C6B55" w:rsidRDefault="003C6B55" w:rsidP="003C6B55">
      <w:pPr>
        <w:tabs>
          <w:tab w:val="left" w:pos="1276"/>
        </w:tabs>
        <w:rPr>
          <w:b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p w:rsidR="003C6B55" w:rsidRDefault="003C6B55" w:rsidP="003C6B55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0"/>
          <w:szCs w:val="20"/>
          <w:lang w:val="kk-KZ"/>
        </w:rPr>
      </w:pPr>
    </w:p>
    <w:sectPr w:rsidR="003C6B55" w:rsidSect="003C6B55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0E22"/>
    <w:rsid w:val="00093E01"/>
    <w:rsid w:val="000C0722"/>
    <w:rsid w:val="000D74F5"/>
    <w:rsid w:val="0014735C"/>
    <w:rsid w:val="00245F4B"/>
    <w:rsid w:val="00251454"/>
    <w:rsid w:val="002713E7"/>
    <w:rsid w:val="002758A3"/>
    <w:rsid w:val="002A295A"/>
    <w:rsid w:val="002C0AB0"/>
    <w:rsid w:val="00316E01"/>
    <w:rsid w:val="00360E22"/>
    <w:rsid w:val="00397301"/>
    <w:rsid w:val="003C6B55"/>
    <w:rsid w:val="003D7C8C"/>
    <w:rsid w:val="004010B8"/>
    <w:rsid w:val="00415B1D"/>
    <w:rsid w:val="004270CC"/>
    <w:rsid w:val="004274D9"/>
    <w:rsid w:val="004B337F"/>
    <w:rsid w:val="004B5C78"/>
    <w:rsid w:val="004B6753"/>
    <w:rsid w:val="004F29B5"/>
    <w:rsid w:val="00500EF7"/>
    <w:rsid w:val="005855F2"/>
    <w:rsid w:val="0062519C"/>
    <w:rsid w:val="00662512"/>
    <w:rsid w:val="00696B36"/>
    <w:rsid w:val="006C6F2E"/>
    <w:rsid w:val="006D059C"/>
    <w:rsid w:val="006D3397"/>
    <w:rsid w:val="006D520E"/>
    <w:rsid w:val="006E05A0"/>
    <w:rsid w:val="00724FCE"/>
    <w:rsid w:val="0077167F"/>
    <w:rsid w:val="007A353D"/>
    <w:rsid w:val="00817BA6"/>
    <w:rsid w:val="00896812"/>
    <w:rsid w:val="008A31F7"/>
    <w:rsid w:val="008D58F2"/>
    <w:rsid w:val="008E6EF1"/>
    <w:rsid w:val="008E77AF"/>
    <w:rsid w:val="0091608D"/>
    <w:rsid w:val="00927140"/>
    <w:rsid w:val="00A722AD"/>
    <w:rsid w:val="00AC20DD"/>
    <w:rsid w:val="00B07331"/>
    <w:rsid w:val="00B17351"/>
    <w:rsid w:val="00B5074D"/>
    <w:rsid w:val="00BB3D53"/>
    <w:rsid w:val="00C06BA3"/>
    <w:rsid w:val="00C721F1"/>
    <w:rsid w:val="00C7618D"/>
    <w:rsid w:val="00CA022C"/>
    <w:rsid w:val="00CB2A32"/>
    <w:rsid w:val="00CD608E"/>
    <w:rsid w:val="00D440A9"/>
    <w:rsid w:val="00D7705F"/>
    <w:rsid w:val="00D9034F"/>
    <w:rsid w:val="00DF3981"/>
    <w:rsid w:val="00DF4C69"/>
    <w:rsid w:val="00E34BFB"/>
    <w:rsid w:val="00E679F5"/>
    <w:rsid w:val="00EF5A63"/>
    <w:rsid w:val="00F41AEE"/>
    <w:rsid w:val="00F44CB5"/>
    <w:rsid w:val="00F47285"/>
    <w:rsid w:val="00F901FA"/>
    <w:rsid w:val="00FA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360E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360E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360E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360E2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360E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360E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E2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60E2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60E2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60E2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360E2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360E2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360E22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360E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360E2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360E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360E2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360E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0E22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36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360E22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360E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0E2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60E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0E2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360E22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360E22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360E22"/>
  </w:style>
  <w:style w:type="character" w:customStyle="1" w:styleId="normaltextrun">
    <w:name w:val="normaltextrun"/>
    <w:basedOn w:val="a0"/>
    <w:rsid w:val="00360E22"/>
  </w:style>
  <w:style w:type="character" w:customStyle="1" w:styleId="eop">
    <w:name w:val="eop"/>
    <w:basedOn w:val="a0"/>
    <w:rsid w:val="00360E22"/>
  </w:style>
  <w:style w:type="paragraph" w:styleId="af1">
    <w:name w:val="Normal (Web)"/>
    <w:basedOn w:val="a"/>
    <w:uiPriority w:val="99"/>
    <w:semiHidden/>
    <w:unhideWhenUsed/>
    <w:rsid w:val="00360E22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36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073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3C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3865309741?pwd=daFTtqT6uSQ1QIITh1KMbOx2KI0IC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zbekova.gulnar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08C11-89FB-4C14-8076-26E4B165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52</cp:revision>
  <dcterms:created xsi:type="dcterms:W3CDTF">2026-01-25T14:02:00Z</dcterms:created>
  <dcterms:modified xsi:type="dcterms:W3CDTF">2026-01-26T06:37:00Z</dcterms:modified>
</cp:coreProperties>
</file>